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AFB21">
      <w:pPr>
        <w:ind w:left="0"/>
        <w:jc w:val="center"/>
        <w:rPr>
          <w:rFonts w:cs="华文中宋"/>
          <w:b/>
          <w:sz w:val="52"/>
          <w:szCs w:val="52"/>
          <w:lang w:val="zh-CN"/>
        </w:rPr>
      </w:pPr>
      <w:r>
        <w:rPr>
          <w:rFonts w:hint="eastAsia" w:cs="华文中宋"/>
          <w:b/>
          <w:sz w:val="52"/>
          <w:szCs w:val="52"/>
          <w:lang w:val="zh-CN"/>
        </w:rPr>
        <w:t xml:space="preserve"> </w:t>
      </w:r>
    </w:p>
    <w:p w14:paraId="0B63D148">
      <w:pPr>
        <w:ind w:left="0"/>
        <w:jc w:val="center"/>
        <w:rPr>
          <w:rFonts w:cs="华文中宋"/>
          <w:b/>
          <w:sz w:val="72"/>
          <w:szCs w:val="72"/>
          <w:lang w:val="zh-CN"/>
        </w:rPr>
      </w:pPr>
      <w:r>
        <w:rPr>
          <w:rFonts w:hint="eastAsia" w:cs="华文中宋"/>
          <w:b/>
          <w:sz w:val="72"/>
          <w:szCs w:val="72"/>
          <w:lang w:val="zh-CN"/>
        </w:rPr>
        <w:t>香港大学深圳医院</w:t>
      </w:r>
    </w:p>
    <w:p w14:paraId="5C8DFEA4">
      <w:pPr>
        <w:ind w:left="0"/>
        <w:jc w:val="center"/>
        <w:rPr>
          <w:rFonts w:cs="华文中宋"/>
          <w:b/>
          <w:sz w:val="52"/>
          <w:szCs w:val="52"/>
          <w:lang w:val="zh-CN"/>
        </w:rPr>
      </w:pPr>
      <w:bookmarkStart w:id="0" w:name="_GoBack"/>
      <w:bookmarkEnd w:id="0"/>
    </w:p>
    <w:p w14:paraId="64CD5FB6">
      <w:pPr>
        <w:ind w:left="0"/>
        <w:jc w:val="center"/>
        <w:rPr>
          <w:b/>
          <w:sz w:val="52"/>
          <w:szCs w:val="52"/>
        </w:rPr>
      </w:pPr>
      <w:r>
        <w:rPr>
          <w:rFonts w:hint="eastAsia" w:cs="华文中宋"/>
          <w:b/>
          <w:sz w:val="52"/>
          <w:szCs w:val="52"/>
          <w:lang w:val="zh-CN"/>
        </w:rPr>
        <w:t>医用耗材竞争性谈判文件</w:t>
      </w:r>
    </w:p>
    <w:p w14:paraId="0A1CAF72">
      <w:pPr>
        <w:ind w:left="0" w:firstLine="281" w:firstLineChars="100"/>
        <w:jc w:val="center"/>
        <w:rPr>
          <w:rFonts w:cs="华文中宋"/>
          <w:b/>
          <w:sz w:val="28"/>
          <w:szCs w:val="28"/>
        </w:rPr>
      </w:pPr>
    </w:p>
    <w:p w14:paraId="0FBB55E7">
      <w:pPr>
        <w:ind w:left="0" w:firstLine="281" w:firstLineChars="100"/>
        <w:jc w:val="center"/>
        <w:rPr>
          <w:rFonts w:cs="华文中宋"/>
          <w:b/>
          <w:sz w:val="28"/>
          <w:szCs w:val="28"/>
        </w:rPr>
      </w:pPr>
    </w:p>
    <w:p w14:paraId="5ED1ADE7">
      <w:pPr>
        <w:ind w:left="0" w:firstLine="2502" w:firstLineChars="890"/>
        <w:rPr>
          <w:b/>
          <w:sz w:val="28"/>
          <w:szCs w:val="28"/>
          <w:lang w:val="zh-CN"/>
        </w:rPr>
      </w:pPr>
      <w:r>
        <w:rPr>
          <w:rFonts w:hint="eastAsia" w:cs="华文中宋"/>
          <w:b/>
          <w:sz w:val="28"/>
          <w:szCs w:val="28"/>
          <w:lang w:val="zh-CN"/>
        </w:rPr>
        <w:t>项目编号：</w:t>
      </w:r>
      <w:r>
        <w:rPr>
          <w:rFonts w:hint="eastAsia" w:cs="华文中宋"/>
          <w:sz w:val="28"/>
          <w:szCs w:val="28"/>
          <w:u w:val="single"/>
          <w:lang w:val="zh-CN"/>
        </w:rPr>
        <w:t>GDYY-YYHC-JT2018006</w:t>
      </w:r>
    </w:p>
    <w:p w14:paraId="42CC2044">
      <w:pPr>
        <w:ind w:left="0" w:firstLine="2502" w:firstLineChars="890"/>
        <w:rPr>
          <w:b/>
          <w:sz w:val="28"/>
          <w:szCs w:val="28"/>
          <w:u w:val="single"/>
          <w:lang w:val="zh-CN"/>
        </w:rPr>
      </w:pPr>
      <w:r>
        <w:rPr>
          <w:rFonts w:hint="eastAsia"/>
          <w:b/>
          <w:sz w:val="28"/>
          <w:szCs w:val="28"/>
          <w:lang w:val="zh-CN"/>
        </w:rPr>
        <w:t>项目名称：</w:t>
      </w:r>
      <w:r>
        <w:rPr>
          <w:rFonts w:hint="eastAsia" w:cs="华文中宋"/>
          <w:sz w:val="28"/>
          <w:szCs w:val="28"/>
          <w:u w:val="single"/>
          <w:lang w:val="zh-CN"/>
        </w:rPr>
        <w:t xml:space="preserve"> 血糖试纸检测条  </w:t>
      </w:r>
    </w:p>
    <w:p w14:paraId="72F53215">
      <w:pPr>
        <w:ind w:left="0"/>
      </w:pPr>
    </w:p>
    <w:p w14:paraId="77C53829">
      <w:pPr>
        <w:ind w:left="0"/>
      </w:pPr>
    </w:p>
    <w:p w14:paraId="097C40E6">
      <w:pPr>
        <w:ind w:left="0"/>
      </w:pPr>
    </w:p>
    <w:p w14:paraId="50077368">
      <w:pPr>
        <w:ind w:left="0"/>
      </w:pPr>
    </w:p>
    <w:p w14:paraId="5676615E">
      <w:pPr>
        <w:ind w:left="0"/>
      </w:pPr>
    </w:p>
    <w:p w14:paraId="4EA43687">
      <w:pPr>
        <w:ind w:left="0"/>
      </w:pPr>
    </w:p>
    <w:p w14:paraId="0F5937C1">
      <w:pPr>
        <w:ind w:left="0"/>
      </w:pPr>
    </w:p>
    <w:p w14:paraId="4E9ACACA">
      <w:pPr>
        <w:ind w:left="0"/>
      </w:pPr>
    </w:p>
    <w:p w14:paraId="258BEA0B">
      <w:pPr>
        <w:spacing w:line="500" w:lineRule="exact"/>
        <w:ind w:left="0"/>
        <w:jc w:val="center"/>
        <w:rPr>
          <w:b/>
          <w:sz w:val="28"/>
          <w:szCs w:val="28"/>
        </w:rPr>
      </w:pPr>
      <w:r>
        <w:rPr>
          <w:rFonts w:hint="eastAsia"/>
          <w:b/>
          <w:sz w:val="28"/>
          <w:szCs w:val="28"/>
        </w:rPr>
        <w:t>香港大学深圳医院</w:t>
      </w:r>
    </w:p>
    <w:p w14:paraId="53CA3872">
      <w:pPr>
        <w:spacing w:line="500" w:lineRule="exact"/>
        <w:ind w:left="0"/>
        <w:jc w:val="center"/>
        <w:rPr>
          <w:b/>
          <w:sz w:val="28"/>
          <w:szCs w:val="28"/>
        </w:rPr>
      </w:pPr>
      <w:r>
        <w:rPr>
          <w:rFonts w:hint="eastAsia"/>
          <w:b/>
          <w:sz w:val="28"/>
          <w:szCs w:val="28"/>
        </w:rPr>
        <w:t>行政及保障事务部（医疗物料采购）</w:t>
      </w:r>
    </w:p>
    <w:p w14:paraId="0492AC34">
      <w:pPr>
        <w:spacing w:line="500" w:lineRule="exact"/>
        <w:ind w:left="0"/>
        <w:jc w:val="center"/>
        <w:rPr>
          <w:b/>
          <w:i/>
          <w:sz w:val="28"/>
          <w:szCs w:val="28"/>
        </w:rPr>
      </w:pPr>
      <w:r>
        <w:rPr>
          <w:rFonts w:hint="eastAsia"/>
          <w:b/>
          <w:sz w:val="28"/>
          <w:szCs w:val="28"/>
        </w:rPr>
        <w:t>二○一八年八月七日</w:t>
      </w:r>
    </w:p>
    <w:p w14:paraId="250D29C6">
      <w:pPr>
        <w:ind w:left="0"/>
        <w:jc w:val="center"/>
        <w:rPr>
          <w:b/>
          <w:sz w:val="30"/>
          <w:szCs w:val="30"/>
        </w:rPr>
      </w:pPr>
      <w:r>
        <w:rPr>
          <w:b/>
          <w:sz w:val="48"/>
          <w:szCs w:val="48"/>
        </w:rPr>
        <w:br w:type="page"/>
      </w:r>
    </w:p>
    <w:p w14:paraId="03E47270">
      <w:pPr>
        <w:ind w:left="0"/>
        <w:jc w:val="center"/>
        <w:rPr>
          <w:b/>
          <w:sz w:val="36"/>
          <w:szCs w:val="36"/>
        </w:rPr>
      </w:pPr>
      <w:r>
        <w:rPr>
          <w:rFonts w:hint="eastAsia"/>
          <w:b/>
          <w:sz w:val="36"/>
          <w:szCs w:val="36"/>
        </w:rPr>
        <w:t>目  录</w:t>
      </w:r>
    </w:p>
    <w:p w14:paraId="4DC6F93D">
      <w:pPr>
        <w:ind w:left="0"/>
        <w:rPr>
          <w:b/>
          <w:sz w:val="30"/>
          <w:szCs w:val="30"/>
        </w:rPr>
      </w:pPr>
    </w:p>
    <w:p w14:paraId="3EA3183B">
      <w:pPr>
        <w:spacing w:line="480" w:lineRule="auto"/>
        <w:ind w:left="0"/>
        <w:jc w:val="both"/>
      </w:pPr>
      <w:r>
        <w:rPr>
          <w:rFonts w:hint="eastAsia"/>
        </w:rPr>
        <w:t>第一部分  采购邀请函</w:t>
      </w:r>
      <w:r>
        <w:t>………………………………………………………………</w:t>
      </w:r>
      <w:r>
        <w:rPr>
          <w:rFonts w:hint="eastAsia"/>
        </w:rPr>
        <w:t>3</w:t>
      </w:r>
    </w:p>
    <w:p w14:paraId="120ADCA4">
      <w:pPr>
        <w:spacing w:line="480" w:lineRule="auto"/>
        <w:ind w:left="0"/>
        <w:jc w:val="both"/>
      </w:pPr>
      <w:r>
        <w:rPr>
          <w:rFonts w:hint="eastAsia"/>
        </w:rPr>
        <w:t>第二部分  投标须知</w:t>
      </w:r>
      <w:r>
        <w:t>…………………………………………………………………</w:t>
      </w:r>
      <w:r>
        <w:rPr>
          <w:rFonts w:hint="eastAsia"/>
        </w:rPr>
        <w:t>5</w:t>
      </w:r>
    </w:p>
    <w:p w14:paraId="4740DD30">
      <w:pPr>
        <w:spacing w:line="480" w:lineRule="auto"/>
        <w:ind w:left="0"/>
        <w:jc w:val="both"/>
      </w:pPr>
      <w:r>
        <w:rPr>
          <w:rFonts w:hint="eastAsia"/>
        </w:rPr>
        <w:t xml:space="preserve">          一、说明</w:t>
      </w:r>
      <w:r>
        <w:t>…………………………………………………………………</w:t>
      </w:r>
      <w:r>
        <w:rPr>
          <w:rFonts w:hint="eastAsia"/>
        </w:rPr>
        <w:t>5</w:t>
      </w:r>
    </w:p>
    <w:p w14:paraId="61661DF1">
      <w:pPr>
        <w:spacing w:line="480" w:lineRule="auto"/>
        <w:ind w:left="0"/>
        <w:jc w:val="both"/>
      </w:pPr>
      <w:r>
        <w:rPr>
          <w:rFonts w:hint="eastAsia"/>
        </w:rPr>
        <w:t xml:space="preserve">          二、竞争性谈判文件</w:t>
      </w:r>
      <w:r>
        <w:t>……………………………………………………</w:t>
      </w:r>
      <w:r>
        <w:rPr>
          <w:rFonts w:hint="eastAsia"/>
        </w:rPr>
        <w:t>6</w:t>
      </w:r>
    </w:p>
    <w:p w14:paraId="520CCA4E">
      <w:pPr>
        <w:spacing w:line="480" w:lineRule="auto"/>
        <w:ind w:left="0"/>
        <w:jc w:val="both"/>
        <w:rPr>
          <w:color w:val="000000" w:themeColor="text1"/>
        </w:rPr>
      </w:pPr>
      <w:r>
        <w:rPr>
          <w:rFonts w:hint="eastAsia"/>
        </w:rPr>
        <w:t xml:space="preserve">          三、</w:t>
      </w:r>
      <w:r>
        <w:rPr>
          <w:rFonts w:hint="eastAsia"/>
          <w:color w:val="000000" w:themeColor="text1"/>
        </w:rPr>
        <w:t>谈判响应文件的编制</w:t>
      </w:r>
      <w:r>
        <w:rPr>
          <w:color w:val="000000" w:themeColor="text1"/>
        </w:rPr>
        <w:t>………………………………………………</w:t>
      </w:r>
      <w:r>
        <w:rPr>
          <w:rFonts w:hint="eastAsia"/>
          <w:color w:val="000000" w:themeColor="text1"/>
        </w:rPr>
        <w:t>6</w:t>
      </w:r>
    </w:p>
    <w:p w14:paraId="2481FDEC">
      <w:pPr>
        <w:spacing w:line="480" w:lineRule="auto"/>
        <w:ind w:left="0"/>
        <w:jc w:val="both"/>
        <w:rPr>
          <w:color w:val="000000" w:themeColor="text1"/>
        </w:rPr>
      </w:pPr>
      <w:r>
        <w:rPr>
          <w:rFonts w:hint="eastAsia"/>
          <w:color w:val="000000" w:themeColor="text1"/>
        </w:rPr>
        <w:t xml:space="preserve">          四、谈判响应文件的递交</w:t>
      </w:r>
      <w:r>
        <w:rPr>
          <w:color w:val="000000" w:themeColor="text1"/>
        </w:rPr>
        <w:t>………………………………………………</w:t>
      </w:r>
      <w:r>
        <w:rPr>
          <w:rFonts w:hint="eastAsia"/>
          <w:color w:val="000000" w:themeColor="text1"/>
        </w:rPr>
        <w:t>8</w:t>
      </w:r>
    </w:p>
    <w:p w14:paraId="0E8363A9">
      <w:pPr>
        <w:spacing w:line="480" w:lineRule="auto"/>
        <w:ind w:left="0"/>
        <w:jc w:val="both"/>
        <w:rPr>
          <w:color w:val="000000" w:themeColor="text1"/>
        </w:rPr>
      </w:pPr>
      <w:r>
        <w:rPr>
          <w:rFonts w:hint="eastAsia"/>
          <w:color w:val="000000" w:themeColor="text1"/>
        </w:rPr>
        <w:t xml:space="preserve">          五、开标和评标</w:t>
      </w:r>
      <w:r>
        <w:rPr>
          <w:color w:val="000000" w:themeColor="text1"/>
        </w:rPr>
        <w:t>…………………………………………………………</w:t>
      </w:r>
      <w:r>
        <w:rPr>
          <w:rFonts w:hint="eastAsia"/>
          <w:color w:val="000000" w:themeColor="text1"/>
        </w:rPr>
        <w:t>8</w:t>
      </w:r>
    </w:p>
    <w:p w14:paraId="3A747086">
      <w:pPr>
        <w:spacing w:line="480" w:lineRule="auto"/>
        <w:ind w:left="0"/>
        <w:jc w:val="both"/>
        <w:rPr>
          <w:color w:val="000000" w:themeColor="text1"/>
        </w:rPr>
      </w:pPr>
      <w:r>
        <w:rPr>
          <w:rFonts w:hint="eastAsia"/>
          <w:color w:val="000000" w:themeColor="text1"/>
        </w:rPr>
        <w:t xml:space="preserve">          六、授予合同</w:t>
      </w:r>
      <w:r>
        <w:rPr>
          <w:color w:val="000000" w:themeColor="text1"/>
        </w:rPr>
        <w:t>……………………………………………………………</w:t>
      </w:r>
      <w:r>
        <w:rPr>
          <w:rFonts w:hint="eastAsia"/>
          <w:color w:val="000000" w:themeColor="text1"/>
        </w:rPr>
        <w:t>10</w:t>
      </w:r>
    </w:p>
    <w:p w14:paraId="5B2CAF57">
      <w:pPr>
        <w:spacing w:line="480" w:lineRule="auto"/>
        <w:ind w:left="0"/>
        <w:jc w:val="both"/>
      </w:pPr>
      <w:r>
        <w:rPr>
          <w:rFonts w:hint="eastAsia"/>
          <w:color w:val="000000" w:themeColor="text1"/>
        </w:rPr>
        <w:t>第三部分  合同主要条款</w:t>
      </w:r>
      <w:r>
        <w:rPr>
          <w:color w:val="000000" w:themeColor="text1"/>
        </w:rPr>
        <w:t>…………</w:t>
      </w:r>
      <w:r>
        <w:t>…………………………………………………</w:t>
      </w:r>
      <w:r>
        <w:rPr>
          <w:rFonts w:hint="eastAsia"/>
        </w:rPr>
        <w:t>11</w:t>
      </w:r>
    </w:p>
    <w:p w14:paraId="79227C7F">
      <w:pPr>
        <w:spacing w:line="480" w:lineRule="auto"/>
        <w:ind w:left="0"/>
        <w:jc w:val="both"/>
      </w:pPr>
      <w:r>
        <w:rPr>
          <w:rFonts w:hint="eastAsia"/>
        </w:rPr>
        <w:t>第四部分  附件</w:t>
      </w:r>
      <w:r>
        <w:t>………………………………………………………………………</w:t>
      </w:r>
      <w:r>
        <w:rPr>
          <w:rFonts w:hint="eastAsia"/>
        </w:rPr>
        <w:t>14</w:t>
      </w:r>
    </w:p>
    <w:p w14:paraId="315A81E8">
      <w:pPr>
        <w:spacing w:line="480" w:lineRule="auto"/>
        <w:ind w:left="0"/>
        <w:jc w:val="both"/>
      </w:pPr>
      <w:r>
        <w:rPr>
          <w:rFonts w:hint="eastAsia"/>
        </w:rPr>
        <w:t>第五部分  谈判内容及要求</w:t>
      </w:r>
      <w:r>
        <w:t>…………………………………………………………</w:t>
      </w:r>
      <w:r>
        <w:rPr>
          <w:rFonts w:hint="eastAsia"/>
        </w:rPr>
        <w:t>26</w:t>
      </w:r>
    </w:p>
    <w:p w14:paraId="5F8021AC">
      <w:pPr>
        <w:ind w:left="0"/>
        <w:rPr>
          <w:b/>
          <w:sz w:val="30"/>
          <w:szCs w:val="30"/>
        </w:rPr>
      </w:pPr>
    </w:p>
    <w:p w14:paraId="1372749E">
      <w:pPr>
        <w:widowControl/>
        <w:spacing w:line="240" w:lineRule="auto"/>
        <w:ind w:left="0"/>
        <w:rPr>
          <w:b/>
          <w:sz w:val="30"/>
          <w:szCs w:val="30"/>
        </w:rPr>
      </w:pPr>
      <w:r>
        <w:rPr>
          <w:b/>
          <w:sz w:val="30"/>
          <w:szCs w:val="30"/>
        </w:rPr>
        <w:br w:type="page"/>
      </w:r>
    </w:p>
    <w:p w14:paraId="09A83226">
      <w:pPr>
        <w:ind w:left="0"/>
        <w:jc w:val="center"/>
        <w:rPr>
          <w:b/>
          <w:sz w:val="30"/>
          <w:szCs w:val="30"/>
        </w:rPr>
      </w:pPr>
      <w:r>
        <w:rPr>
          <w:rFonts w:hint="eastAsia"/>
          <w:b/>
          <w:sz w:val="36"/>
          <w:szCs w:val="36"/>
        </w:rPr>
        <w:t>第一部分  采购邀请函</w:t>
      </w:r>
    </w:p>
    <w:p w14:paraId="5A2C7478">
      <w:pPr>
        <w:widowControl/>
        <w:spacing w:line="440" w:lineRule="atLeast"/>
        <w:ind w:left="0" w:firstLine="480" w:firstLineChars="200"/>
      </w:pPr>
      <w:r>
        <w:rPr>
          <w:rFonts w:hint="eastAsia"/>
        </w:rPr>
        <w:t>根据</w:t>
      </w:r>
      <w:r>
        <w:t>《深圳市卫生系统医用耗材采购管理办法》</w:t>
      </w:r>
      <w:r>
        <w:rPr>
          <w:rFonts w:hint="eastAsia"/>
        </w:rPr>
        <w:t>等有关规定，香港大学深圳医院拟对部分在用医用耗材进行遴选，拟从中筛选出性价比更高的产品，目的是规范管理、提高质量、降低采购成本。现公开征集合资格的生产、销售企业投标：</w:t>
      </w:r>
    </w:p>
    <w:p w14:paraId="11D9A542">
      <w:pPr>
        <w:widowControl/>
        <w:spacing w:line="440" w:lineRule="atLeast"/>
        <w:ind w:left="0" w:firstLine="480" w:firstLineChars="200"/>
      </w:pPr>
      <w:r>
        <w:rPr>
          <w:rFonts w:hint="eastAsia"/>
        </w:rPr>
        <w:t>一、项目编号：GDYY-YYHC-JT2018006</w:t>
      </w:r>
    </w:p>
    <w:p w14:paraId="0F092AAC">
      <w:pPr>
        <w:widowControl/>
        <w:spacing w:line="440" w:lineRule="atLeast"/>
        <w:ind w:left="0" w:firstLine="480" w:firstLineChars="200"/>
      </w:pPr>
      <w:r>
        <w:rPr>
          <w:rFonts w:hint="eastAsia"/>
        </w:rPr>
        <w:t>二、项目名称：血糖试纸检测条</w:t>
      </w:r>
    </w:p>
    <w:p w14:paraId="278A39C4">
      <w:pPr>
        <w:widowControl/>
        <w:spacing w:line="440" w:lineRule="atLeast"/>
        <w:ind w:left="0" w:firstLine="480" w:firstLineChars="200"/>
      </w:pPr>
      <w:r>
        <w:rPr>
          <w:rFonts w:hint="eastAsia"/>
        </w:rPr>
        <w:t>三、采购方式：本次采购旨在通过竞争性谈判方式，每标段选定1家成交供应商和1至2家备选供应商（具体供应商数量由医院根据实际需要决定）。</w:t>
      </w:r>
    </w:p>
    <w:p w14:paraId="6E864FE1">
      <w:pPr>
        <w:widowControl/>
        <w:spacing w:line="440" w:lineRule="atLeast"/>
        <w:ind w:left="0" w:firstLine="480" w:firstLineChars="200"/>
      </w:pPr>
      <w:r>
        <w:rPr>
          <w:rFonts w:hint="eastAsia"/>
        </w:rPr>
        <w:t>四、招标采购周期：18个月</w:t>
      </w:r>
      <w:r>
        <w:t>。</w:t>
      </w:r>
    </w:p>
    <w:p w14:paraId="0E769034">
      <w:pPr>
        <w:widowControl/>
        <w:spacing w:line="440" w:lineRule="atLeast"/>
        <w:ind w:left="0" w:firstLine="480" w:firstLineChars="200"/>
      </w:pPr>
      <w:r>
        <w:rPr>
          <w:rFonts w:hint="eastAsia"/>
        </w:rPr>
        <w:t>五、谈判文件获取办法：登录香港大学深圳医院网站（</w:t>
      </w:r>
      <w:r>
        <w:t>http://www.hku-szh.org</w:t>
      </w:r>
      <w:r>
        <w:rPr>
          <w:rFonts w:hint="eastAsia"/>
        </w:rPr>
        <w:t>）点击首页顶端“公告”窗口，进入界面后选择下载。</w:t>
      </w:r>
    </w:p>
    <w:p w14:paraId="3E1741BC">
      <w:pPr>
        <w:widowControl/>
        <w:spacing w:line="440" w:lineRule="atLeast"/>
        <w:ind w:left="0" w:firstLine="480" w:firstLineChars="200"/>
      </w:pPr>
      <w:r>
        <w:rPr>
          <w:rFonts w:hint="eastAsia"/>
        </w:rPr>
        <w:t>六、现场报名</w:t>
      </w:r>
    </w:p>
    <w:p w14:paraId="7AB1629F">
      <w:pPr>
        <w:widowControl/>
        <w:spacing w:line="440" w:lineRule="atLeast"/>
        <w:ind w:left="0" w:firstLine="480" w:firstLineChars="200"/>
        <w:rPr>
          <w:b/>
        </w:rPr>
      </w:pPr>
      <w:r>
        <w:rPr>
          <w:rFonts w:hint="eastAsia"/>
        </w:rPr>
        <w:t>1、现场报名及提交纸质资料时间： 2018年8月7日—8月21日期间的工作日（上午8:30～11:30，下午</w:t>
      </w:r>
      <w:r>
        <w:rPr>
          <w:rFonts w:hint="eastAsia"/>
          <w:lang w:val="en-US" w:eastAsia="zh-CN"/>
        </w:rPr>
        <w:t>2</w:t>
      </w:r>
      <w:r>
        <w:rPr>
          <w:rFonts w:hint="eastAsia"/>
        </w:rPr>
        <w:t>:00～</w:t>
      </w:r>
      <w:r>
        <w:rPr>
          <w:rFonts w:hint="eastAsia"/>
          <w:lang w:val="en-US" w:eastAsia="zh-CN"/>
        </w:rPr>
        <w:t>5</w:t>
      </w:r>
      <w:r>
        <w:rPr>
          <w:rFonts w:hint="eastAsia"/>
        </w:rPr>
        <w:t>:00;节假日除外）。</w:t>
      </w:r>
      <w:r>
        <w:rPr>
          <w:rFonts w:hint="eastAsia"/>
          <w:b/>
        </w:rPr>
        <w:t>只有现场报名并通过资料审核的供应商才能参加开标及谈判。</w:t>
      </w:r>
    </w:p>
    <w:p w14:paraId="1657701C">
      <w:pPr>
        <w:widowControl/>
        <w:spacing w:line="440" w:lineRule="atLeast"/>
        <w:ind w:left="0" w:firstLine="480" w:firstLineChars="200"/>
      </w:pPr>
      <w:r>
        <w:rPr>
          <w:rFonts w:hint="eastAsia"/>
        </w:rPr>
        <w:t>2、报名地点：香港大学深圳医院医疗物料采购部（福田区海园一路1号香港大学深圳医院科教管理楼一楼1111室）</w:t>
      </w:r>
    </w:p>
    <w:p w14:paraId="1D3299ED">
      <w:pPr>
        <w:adjustRightInd w:val="0"/>
        <w:snapToGrid w:val="0"/>
        <w:spacing w:line="440" w:lineRule="atLeast"/>
        <w:ind w:left="0" w:firstLine="480" w:firstLineChars="200"/>
        <w:jc w:val="both"/>
      </w:pPr>
      <w:r>
        <w:rPr>
          <w:rFonts w:hint="eastAsia"/>
        </w:rPr>
        <w:t>3、报名资料：报名资料包括</w:t>
      </w:r>
      <w:r>
        <w:rPr>
          <w:rFonts w:hint="eastAsia"/>
          <w:b/>
          <w:u w:val="single"/>
        </w:rPr>
        <w:t>电子版《投标产品汇总表》</w:t>
      </w:r>
      <w:r>
        <w:rPr>
          <w:rFonts w:hint="eastAsia"/>
          <w:b/>
        </w:rPr>
        <w:t>（邮箱发送版）</w:t>
      </w:r>
      <w:r>
        <w:rPr>
          <w:rFonts w:hint="eastAsia"/>
        </w:rPr>
        <w:t>和</w:t>
      </w:r>
      <w:r>
        <w:rPr>
          <w:rFonts w:hint="eastAsia"/>
          <w:b/>
          <w:u w:val="single"/>
        </w:rPr>
        <w:t>纸质版《谈判响应文件》</w:t>
      </w:r>
      <w:r>
        <w:rPr>
          <w:rFonts w:hint="eastAsia"/>
          <w:b/>
        </w:rPr>
        <w:t>各1份</w:t>
      </w:r>
      <w:r>
        <w:rPr>
          <w:rFonts w:hint="eastAsia"/>
        </w:rPr>
        <w:t>（纸质版加盖单位公章，格式和具体要求详见“第二部分 投标须知”“三、谈判响应文件的编制”），逾期不予受理。</w:t>
      </w:r>
    </w:p>
    <w:p w14:paraId="2D9968D7">
      <w:pPr>
        <w:adjustRightInd w:val="0"/>
        <w:snapToGrid w:val="0"/>
        <w:spacing w:line="440" w:lineRule="atLeast"/>
        <w:ind w:left="0" w:firstLine="480" w:firstLineChars="200"/>
        <w:jc w:val="both"/>
      </w:pPr>
      <w:r>
        <w:rPr>
          <w:rFonts w:hint="eastAsia"/>
        </w:rPr>
        <w:t>注意：电子版表格为《投标产品汇总表》（邮箱发送版，excel格式），</w:t>
      </w:r>
      <w:r>
        <w:rPr>
          <w:rFonts w:hint="eastAsia"/>
          <w:b/>
        </w:rPr>
        <w:t>该表格必须在现场报名前</w:t>
      </w:r>
      <w:r>
        <w:rPr>
          <w:rFonts w:hint="eastAsia"/>
        </w:rPr>
        <w:t>以</w:t>
      </w:r>
      <w:r>
        <w:rPr>
          <w:rFonts w:hint="eastAsia"/>
          <w:b/>
        </w:rPr>
        <w:t>邮件形式</w:t>
      </w:r>
      <w:r>
        <w:rPr>
          <w:rFonts w:hint="eastAsia"/>
        </w:rPr>
        <w:t>发送至hkuszhsbk@163.com，邮件主题须填写谈判供应商全称（例：</w:t>
      </w:r>
      <w:r>
        <w:rPr>
          <w:rFonts w:hint="eastAsia"/>
          <w:b/>
          <w:u w:val="single"/>
        </w:rPr>
        <w:t>XXXXXX</w:t>
      </w:r>
      <w:r>
        <w:rPr>
          <w:rFonts w:hint="eastAsia"/>
          <w:b/>
        </w:rPr>
        <w:t>公司投标产品汇总表邮箱发送版</w:t>
      </w:r>
      <w:r>
        <w:rPr>
          <w:rFonts w:hint="eastAsia"/>
        </w:rPr>
        <w:t>）。若主题内容填写不按要求，我院将视其为垃圾邮件不予认可。</w:t>
      </w:r>
    </w:p>
    <w:p w14:paraId="6B885BF3">
      <w:pPr>
        <w:widowControl/>
        <w:spacing w:line="440" w:lineRule="atLeast"/>
        <w:ind w:left="0" w:firstLine="480" w:firstLineChars="200"/>
      </w:pPr>
      <w:r>
        <w:rPr>
          <w:rFonts w:hint="eastAsia"/>
        </w:rPr>
        <w:t>七、开标及谈判</w:t>
      </w:r>
    </w:p>
    <w:p w14:paraId="11595CFA">
      <w:pPr>
        <w:widowControl/>
        <w:spacing w:line="440" w:lineRule="atLeast"/>
        <w:ind w:left="0" w:firstLine="480" w:firstLineChars="200"/>
        <w:rPr>
          <w:b/>
        </w:rPr>
      </w:pPr>
      <w:r>
        <w:rPr>
          <w:rFonts w:hint="eastAsia"/>
        </w:rPr>
        <w:t>1、具体开标及谈判的时间和地点（即提交谈判响应文件的截止时间和地点）待定，届时请通过现场报名资料审核的谈判供应商派代表出席。</w:t>
      </w:r>
      <w:r>
        <w:rPr>
          <w:rFonts w:hint="eastAsia"/>
          <w:b/>
        </w:rPr>
        <w:t>我院将在开标前发送电子版开标通知至各谈判供应商邮箱，请各供应商自行关注电子信箱，我院不再电话通知。</w:t>
      </w:r>
    </w:p>
    <w:p w14:paraId="0CB8D97D">
      <w:pPr>
        <w:widowControl/>
        <w:spacing w:line="440" w:lineRule="atLeast"/>
        <w:ind w:left="0" w:firstLine="480" w:firstLineChars="200"/>
      </w:pPr>
      <w:r>
        <w:rPr>
          <w:rFonts w:hint="eastAsia"/>
        </w:rPr>
        <w:t>2、谈判资料：开标及谈判现场</w:t>
      </w:r>
      <w:r>
        <w:rPr>
          <w:rFonts w:hint="eastAsia"/>
          <w:b/>
        </w:rPr>
        <w:t>必须提供一本</w:t>
      </w:r>
      <w:r>
        <w:rPr>
          <w:rFonts w:hint="eastAsia"/>
          <w:b/>
          <w:u w:val="single"/>
        </w:rPr>
        <w:t>纸质版《谈判响应文件》</w:t>
      </w:r>
      <w:r>
        <w:rPr>
          <w:rFonts w:hint="eastAsia"/>
        </w:rPr>
        <w:t>（同时加盖单位公章，格式和具体要求详见“第二部分 投标须知”“三、谈判响应文件的编制”）</w:t>
      </w:r>
      <w:r>
        <w:rPr>
          <w:rFonts w:hint="eastAsia"/>
          <w:b/>
        </w:rPr>
        <w:t>和</w:t>
      </w:r>
      <w:r>
        <w:rPr>
          <w:rFonts w:hint="eastAsia"/>
          <w:b/>
          <w:u w:val="single"/>
        </w:rPr>
        <w:t>样品</w:t>
      </w:r>
      <w:r>
        <w:rPr>
          <w:rFonts w:hint="eastAsia"/>
        </w:rPr>
        <w:t>（样品须有公司简称、完整外包装、</w:t>
      </w:r>
      <w:r>
        <w:rPr>
          <w:rFonts w:hint="eastAsia"/>
          <w:u w:val="single"/>
        </w:rPr>
        <w:t>中文标识和条形码</w:t>
      </w:r>
      <w:r>
        <w:rPr>
          <w:rFonts w:hint="eastAsia"/>
        </w:rPr>
        <w:t>，且须与实际供货产品完全一致）。</w:t>
      </w:r>
    </w:p>
    <w:p w14:paraId="4D0A0277">
      <w:pPr>
        <w:widowControl/>
        <w:spacing w:line="440" w:lineRule="atLeast"/>
        <w:ind w:left="0" w:firstLine="480" w:firstLineChars="200"/>
      </w:pPr>
      <w:r>
        <w:rPr>
          <w:rFonts w:hint="eastAsia"/>
        </w:rPr>
        <w:t>八、投标人资质要求（</w:t>
      </w:r>
      <w:r>
        <w:rPr>
          <w:rFonts w:hint="eastAsia"/>
          <w:b/>
        </w:rPr>
        <w:t>未达到以下要求，则现场报名资料审核不通过</w:t>
      </w:r>
      <w:r>
        <w:rPr>
          <w:rFonts w:hint="eastAsia"/>
        </w:rPr>
        <w:t>）：</w:t>
      </w:r>
    </w:p>
    <w:p w14:paraId="556C7BD2">
      <w:pPr>
        <w:widowControl/>
        <w:spacing w:line="440" w:lineRule="atLeast"/>
        <w:ind w:left="0" w:firstLine="480" w:firstLineChars="200"/>
      </w:pPr>
      <w:r>
        <w:rPr>
          <w:rFonts w:hint="eastAsia"/>
        </w:rPr>
        <w:t>1、具有独立法人资格的供应商，并有良好的商业信誉和健全的财务会计制度；</w:t>
      </w:r>
    </w:p>
    <w:p w14:paraId="43A68889">
      <w:pPr>
        <w:spacing w:line="440" w:lineRule="atLeast"/>
        <w:ind w:left="0" w:firstLine="480" w:firstLineChars="200"/>
      </w:pPr>
      <w:r>
        <w:rPr>
          <w:rFonts w:hint="eastAsia"/>
        </w:rPr>
        <w:t>2、若谈判供应商为所投产品的生产企业，必须提供《医疗器械生产企业许可证》，且生产范围包含该产品；若谈判供应商为所投产品的代理商或授权供应商，必须提供《医疗器械经营企业许可证》，且经营范围包含该产品；所投产品为卫生行政管理部门规定的消毒产品的，必须提供</w:t>
      </w:r>
      <w:r>
        <w:t>国产产品生产企业卫生许可证</w:t>
      </w:r>
      <w:r>
        <w:rPr>
          <w:rFonts w:hint="eastAsia"/>
        </w:rPr>
        <w:t>或</w:t>
      </w:r>
      <w:r>
        <w:t>进口产品生产国（地区）允许生产销售的证明文件</w:t>
      </w:r>
      <w:r>
        <w:rPr>
          <w:rFonts w:hint="eastAsia"/>
        </w:rPr>
        <w:t>；</w:t>
      </w:r>
    </w:p>
    <w:p w14:paraId="2DB4E1C9">
      <w:pPr>
        <w:spacing w:line="440" w:lineRule="atLeast"/>
        <w:ind w:left="0" w:firstLine="480" w:firstLineChars="200"/>
      </w:pPr>
      <w:r>
        <w:rPr>
          <w:rFonts w:hint="eastAsia"/>
        </w:rPr>
        <w:t>3、供应商获得生产企业或全国总代理或省级代理授权代理投标的授权书（须提供各级授权书及其《营业执照》、《医疗器械生产许可证》、《医疗器械经营许可证》等）；所投产品为卫生行政管理部门规定的消毒产品的，须提供各级授权书及其《营业执照》、</w:t>
      </w:r>
      <w:r>
        <w:t>国产产品生产企业卫生许可证</w:t>
      </w:r>
      <w:r>
        <w:rPr>
          <w:rFonts w:hint="eastAsia"/>
        </w:rPr>
        <w:t>或</w:t>
      </w:r>
      <w:r>
        <w:t>进口产品生产国（地区）允许生产销售的证明文件</w:t>
      </w:r>
      <w:r>
        <w:rPr>
          <w:rFonts w:hint="eastAsia"/>
        </w:rPr>
        <w:t>；</w:t>
      </w:r>
    </w:p>
    <w:p w14:paraId="6B810C28">
      <w:pPr>
        <w:spacing w:line="440" w:lineRule="atLeast"/>
        <w:ind w:left="0" w:firstLine="480" w:firstLineChars="200"/>
      </w:pPr>
      <w:r>
        <w:rPr>
          <w:rFonts w:hint="eastAsia"/>
        </w:rPr>
        <w:t>4、供应商有依法缴纳税收和社会保障资金的良好记录；</w:t>
      </w:r>
    </w:p>
    <w:p w14:paraId="3A275CD2">
      <w:pPr>
        <w:spacing w:line="440" w:lineRule="atLeast"/>
        <w:ind w:left="0" w:firstLine="480" w:firstLineChars="200"/>
      </w:pPr>
      <w:r>
        <w:rPr>
          <w:rFonts w:hint="eastAsia"/>
        </w:rPr>
        <w:t>5、供应商须有履行合同和长期供应保障和服务的能力；</w:t>
      </w:r>
    </w:p>
    <w:p w14:paraId="5B8B7093">
      <w:pPr>
        <w:spacing w:line="440" w:lineRule="atLeast"/>
        <w:ind w:left="0" w:firstLine="480" w:firstLineChars="200"/>
      </w:pPr>
      <w:r>
        <w:rPr>
          <w:rFonts w:hint="eastAsia"/>
        </w:rPr>
        <w:t>6、具有保证医用耗材质量的管理制度，管理体系完善、经营行为规范；</w:t>
      </w:r>
    </w:p>
    <w:p w14:paraId="196940F1">
      <w:pPr>
        <w:spacing w:line="440" w:lineRule="atLeast"/>
        <w:ind w:left="0" w:firstLine="480" w:firstLineChars="200"/>
      </w:pPr>
      <w:r>
        <w:rPr>
          <w:rFonts w:hint="eastAsia"/>
        </w:rPr>
        <w:t>7、供应商及产品在近三年内在经营活动中无严重违法违规记录，信誉良好；</w:t>
      </w:r>
    </w:p>
    <w:p w14:paraId="4631ED96">
      <w:pPr>
        <w:spacing w:line="440" w:lineRule="atLeast"/>
        <w:ind w:left="0" w:firstLine="480" w:firstLineChars="200"/>
      </w:pPr>
      <w:r>
        <w:rPr>
          <w:rFonts w:hint="eastAsia"/>
        </w:rPr>
        <w:t>8、供应商所投产品必须为其《医疗器械注册证》或备案凭证有效期内生产并提供有效的《医疗器械注册证》或备案凭证，产品必须符合国家承认的相应标准；所投产品为卫生行政管理部门规定的消毒产品的，必须提供《</w:t>
      </w:r>
      <w:r>
        <w:t>消毒产品卫生安全评价报告</w:t>
      </w:r>
      <w:r>
        <w:rPr>
          <w:rFonts w:hint="eastAsia"/>
        </w:rPr>
        <w:t>》</w:t>
      </w:r>
      <w:r>
        <w:t>和备案凭证</w:t>
      </w:r>
      <w:r>
        <w:rPr>
          <w:rFonts w:hint="eastAsia"/>
        </w:rPr>
        <w:t>（</w:t>
      </w:r>
      <w:r>
        <w:t>卫生安全评价报告中的评价资料</w:t>
      </w:r>
      <w:r>
        <w:rPr>
          <w:rFonts w:hint="eastAsia"/>
        </w:rPr>
        <w:t>须</w:t>
      </w:r>
      <w:r>
        <w:t>包括标签（铭牌）、说明书、检验报告（含结论）、国产产品生产企业卫生许可证、进口产品生产国（地区）允许生产销售的证明文件及报关单</w:t>
      </w:r>
      <w:r>
        <w:rPr>
          <w:rFonts w:hint="eastAsia"/>
        </w:rPr>
        <w:t>）；</w:t>
      </w:r>
    </w:p>
    <w:p w14:paraId="225A1300">
      <w:pPr>
        <w:widowControl/>
        <w:spacing w:line="440" w:lineRule="atLeast"/>
        <w:ind w:left="0" w:firstLine="480" w:firstLineChars="200"/>
      </w:pPr>
      <w:r>
        <w:rPr>
          <w:rFonts w:hint="eastAsia"/>
        </w:rPr>
        <w:t>9、法律法规规定的其他条件。</w:t>
      </w:r>
    </w:p>
    <w:p w14:paraId="20DAC82B">
      <w:pPr>
        <w:widowControl/>
        <w:spacing w:line="440" w:lineRule="atLeast"/>
        <w:ind w:left="0" w:firstLine="480" w:firstLineChars="200"/>
      </w:pPr>
      <w:r>
        <w:rPr>
          <w:rFonts w:hint="eastAsia"/>
        </w:rPr>
        <w:t>九、采购人：香港大学深圳医院。</w:t>
      </w:r>
    </w:p>
    <w:p w14:paraId="77245C24">
      <w:pPr>
        <w:widowControl/>
        <w:spacing w:line="440" w:lineRule="atLeast"/>
        <w:ind w:left="0" w:firstLine="480" w:firstLineChars="200"/>
      </w:pPr>
      <w:r>
        <w:rPr>
          <w:rFonts w:hint="eastAsia"/>
        </w:rPr>
        <w:t>十、经办机构：香港大学深圳医院行政及保障事务部（医疗物料采购）</w:t>
      </w:r>
    </w:p>
    <w:p w14:paraId="5DDC3682">
      <w:pPr>
        <w:adjustRightInd w:val="0"/>
        <w:snapToGrid w:val="0"/>
        <w:spacing w:line="440" w:lineRule="atLeast"/>
        <w:ind w:left="0" w:firstLine="480" w:firstLineChars="200"/>
      </w:pPr>
      <w:r>
        <w:rPr>
          <w:rFonts w:hint="eastAsia"/>
        </w:rPr>
        <w:t xml:space="preserve">联系人：罗小姐  86913333-8837   </w:t>
      </w:r>
    </w:p>
    <w:p w14:paraId="0A191376">
      <w:pPr>
        <w:adjustRightInd w:val="0"/>
        <w:snapToGrid w:val="0"/>
        <w:spacing w:line="440" w:lineRule="atLeast"/>
        <w:ind w:left="0" w:firstLine="480" w:firstLineChars="200"/>
      </w:pPr>
      <w:r>
        <w:rPr>
          <w:rFonts w:hint="eastAsia"/>
        </w:rPr>
        <w:t xml:space="preserve">        徐小姐  86913333-8822   邮  箱：</w:t>
      </w:r>
      <w:r>
        <w:fldChar w:fldCharType="begin"/>
      </w:r>
      <w:r>
        <w:instrText xml:space="preserve"> HYPERLINK "mailto:hkuszhsbk@163.com" </w:instrText>
      </w:r>
      <w:r>
        <w:fldChar w:fldCharType="separate"/>
      </w:r>
      <w:r>
        <w:rPr>
          <w:rStyle w:val="19"/>
          <w:rFonts w:hint="eastAsia"/>
        </w:rPr>
        <w:t>hkuszhsbk@163.com</w:t>
      </w:r>
      <w:r>
        <w:rPr>
          <w:rStyle w:val="19"/>
          <w:rFonts w:hint="eastAsia"/>
        </w:rPr>
        <w:fldChar w:fldCharType="end"/>
      </w:r>
    </w:p>
    <w:p w14:paraId="77EA08B5">
      <w:pPr>
        <w:adjustRightInd w:val="0"/>
        <w:snapToGrid w:val="0"/>
        <w:spacing w:line="440" w:lineRule="atLeast"/>
        <w:ind w:left="0" w:firstLine="480" w:firstLineChars="200"/>
      </w:pPr>
      <w:r>
        <w:rPr>
          <w:rFonts w:hint="eastAsia"/>
        </w:rPr>
        <w:t>网  址：</w:t>
      </w:r>
      <w:r>
        <w:rPr>
          <w:rFonts w:hint="eastAsia"/>
          <w:shd w:val="clear" w:color="auto" w:fill="FFFFFF"/>
        </w:rPr>
        <w:t>“</w:t>
      </w:r>
      <w:r>
        <w:rPr>
          <w:rFonts w:hint="eastAsia"/>
        </w:rPr>
        <w:t>香港大学深圳医院网站</w:t>
      </w:r>
      <w:r>
        <w:rPr>
          <w:rFonts w:hint="eastAsia"/>
          <w:shd w:val="clear" w:color="auto" w:fill="FFFFFF"/>
        </w:rPr>
        <w:t>”</w:t>
      </w:r>
      <w:r>
        <w:rPr>
          <w:rFonts w:hint="eastAsia"/>
        </w:rPr>
        <w:t xml:space="preserve"> （</w:t>
      </w:r>
      <w:r>
        <w:fldChar w:fldCharType="begin"/>
      </w:r>
      <w:r>
        <w:instrText xml:space="preserve"> HYPERLINK "http://www.hku-szh.org" </w:instrText>
      </w:r>
      <w:r>
        <w:fldChar w:fldCharType="separate"/>
      </w:r>
      <w:r>
        <w:rPr>
          <w:rStyle w:val="19"/>
          <w:color w:val="auto"/>
        </w:rPr>
        <w:t>http://www.hku-szh.org</w:t>
      </w:r>
      <w:r>
        <w:rPr>
          <w:rStyle w:val="19"/>
          <w:color w:val="auto"/>
        </w:rPr>
        <w:fldChar w:fldCharType="end"/>
      </w:r>
      <w:r>
        <w:rPr>
          <w:rFonts w:hint="eastAsia"/>
        </w:rPr>
        <w:t>）</w:t>
      </w:r>
    </w:p>
    <w:p w14:paraId="025DDF90">
      <w:pPr>
        <w:widowControl/>
        <w:spacing w:line="440" w:lineRule="atLeast"/>
        <w:ind w:left="0" w:firstLine="480" w:firstLineChars="200"/>
      </w:pPr>
      <w:r>
        <w:rPr>
          <w:rFonts w:hint="eastAsia"/>
        </w:rPr>
        <w:t>十一、香港大学深圳医院网站发布的公告作为本谈判文件的补充及说明，具有同等法律效力。请谈判供应商密切留意本网站最新公告、通知，所有在本网站发布的公告、通知均视为有效送达。若本谈判文件、补充及说明、本院网站最新公告、通知等文件之间有冲突或不符之处时，以发布时间在后者为准。</w:t>
      </w:r>
    </w:p>
    <w:p w14:paraId="74E7A5E9">
      <w:pPr>
        <w:adjustRightInd w:val="0"/>
        <w:snapToGrid w:val="0"/>
        <w:spacing w:line="440" w:lineRule="atLeast"/>
        <w:ind w:left="0" w:firstLine="480" w:firstLineChars="200"/>
      </w:pPr>
      <w:r>
        <w:rPr>
          <w:rFonts w:hint="eastAsia"/>
        </w:rPr>
        <w:t>十二、同一品规产品，在招标采购周期内，若省第三方药品电子交易平台或经省批准设立的市级医用耗材集中采购平台进行集中采购，则本次采购结果和合同自然失效。</w:t>
      </w:r>
    </w:p>
    <w:p w14:paraId="6616A790">
      <w:pPr>
        <w:widowControl/>
        <w:spacing w:line="440" w:lineRule="atLeast"/>
        <w:ind w:left="0" w:firstLine="480" w:firstLineChars="200"/>
      </w:pPr>
      <w:r>
        <w:rPr>
          <w:rFonts w:hint="eastAsia"/>
        </w:rPr>
        <w:t>十三、我院将根据需要进行生产地考察或试用。</w:t>
      </w:r>
    </w:p>
    <w:p w14:paraId="4871168A">
      <w:pPr>
        <w:widowControl/>
        <w:spacing w:line="440" w:lineRule="atLeast"/>
        <w:ind w:left="0" w:firstLine="480" w:firstLineChars="200"/>
      </w:pPr>
    </w:p>
    <w:p w14:paraId="430C4D6C">
      <w:pPr>
        <w:widowControl/>
        <w:spacing w:line="440" w:lineRule="atLeast"/>
        <w:ind w:left="0" w:firstLine="480" w:firstLineChars="200"/>
      </w:pPr>
    </w:p>
    <w:p w14:paraId="596ECD6B">
      <w:pPr>
        <w:tabs>
          <w:tab w:val="left" w:pos="525"/>
        </w:tabs>
        <w:adjustRightInd w:val="0"/>
        <w:snapToGrid w:val="0"/>
        <w:spacing w:line="440" w:lineRule="atLeast"/>
        <w:ind w:left="0" w:firstLine="1680" w:firstLineChars="700"/>
        <w:jc w:val="right"/>
      </w:pPr>
      <w:r>
        <w:rPr>
          <w:rFonts w:hint="eastAsia"/>
        </w:rPr>
        <w:t>香港大学深圳医院行政及保障事务部（医疗物料采购）</w:t>
      </w:r>
    </w:p>
    <w:p w14:paraId="0EBE3BE0">
      <w:pPr>
        <w:widowControl/>
        <w:spacing w:line="440" w:lineRule="atLeast"/>
        <w:ind w:left="0" w:right="480" w:firstLine="4920" w:firstLineChars="2050"/>
        <w:jc w:val="right"/>
        <w:rPr>
          <w:b/>
          <w:sz w:val="36"/>
          <w:szCs w:val="36"/>
        </w:rPr>
      </w:pPr>
      <w:r>
        <w:rPr>
          <w:rFonts w:hint="eastAsia"/>
        </w:rPr>
        <w:t>二○一八年八月七日</w:t>
      </w:r>
      <w:r>
        <w:rPr>
          <w:b/>
          <w:sz w:val="36"/>
          <w:szCs w:val="36"/>
        </w:rPr>
        <w:br w:type="page"/>
      </w:r>
    </w:p>
    <w:p w14:paraId="1C02FE20">
      <w:pPr>
        <w:tabs>
          <w:tab w:val="left" w:pos="0"/>
          <w:tab w:val="left" w:pos="525"/>
        </w:tabs>
        <w:adjustRightInd w:val="0"/>
        <w:snapToGrid w:val="0"/>
        <w:spacing w:line="276" w:lineRule="auto"/>
        <w:ind w:left="0"/>
        <w:jc w:val="center"/>
        <w:rPr>
          <w:b/>
          <w:sz w:val="36"/>
          <w:szCs w:val="36"/>
        </w:rPr>
      </w:pPr>
      <w:r>
        <w:rPr>
          <w:rFonts w:hint="eastAsia"/>
          <w:b/>
          <w:sz w:val="36"/>
          <w:szCs w:val="36"/>
        </w:rPr>
        <w:t>第二部分  投标须知</w:t>
      </w:r>
    </w:p>
    <w:p w14:paraId="3F9868EA">
      <w:pPr>
        <w:ind w:left="0"/>
        <w:jc w:val="both"/>
        <w:rPr>
          <w:b/>
        </w:rPr>
      </w:pPr>
    </w:p>
    <w:p w14:paraId="559D3B07">
      <w:pPr>
        <w:ind w:left="0"/>
        <w:jc w:val="both"/>
        <w:rPr>
          <w:b/>
        </w:rPr>
      </w:pPr>
      <w:r>
        <w:rPr>
          <w:rFonts w:hint="eastAsia"/>
          <w:b/>
        </w:rPr>
        <w:t>一、说明</w:t>
      </w:r>
    </w:p>
    <w:p w14:paraId="303F6AC3">
      <w:pPr>
        <w:ind w:left="0" w:firstLine="480" w:firstLineChars="200"/>
      </w:pPr>
      <w:r>
        <w:rPr>
          <w:rFonts w:hint="eastAsia"/>
        </w:rPr>
        <w:t>1、本次采购是按照</w:t>
      </w:r>
      <w:r>
        <w:t>《深圳市卫生系统医用耗材采购管理办法》</w:t>
      </w:r>
      <w:r>
        <w:rPr>
          <w:rFonts w:hint="eastAsia"/>
        </w:rPr>
        <w:t>等有关规定组织和实施的。本次采购拟对部分在用医用耗材进行遴选，拟从中筛选出性价比更高的产品，目的是规范管理、提高质量、降低采购成本。</w:t>
      </w:r>
    </w:p>
    <w:p w14:paraId="3B430975">
      <w:pPr>
        <w:ind w:left="0" w:firstLine="480" w:firstLineChars="200"/>
      </w:pPr>
      <w:r>
        <w:rPr>
          <w:rFonts w:hint="eastAsia"/>
        </w:rPr>
        <w:t>2、采购内容（目前医院在用的血糖试纸检测条）：</w:t>
      </w:r>
    </w:p>
    <w:p w14:paraId="6B14CB44">
      <w:pPr>
        <w:ind w:left="0" w:firstLine="480" w:firstLineChars="200"/>
      </w:pPr>
      <w:r>
        <w:rPr>
          <w:rFonts w:hint="eastAsia"/>
        </w:rPr>
        <w:t>详见“第五部分 谈判内容及要求”</w:t>
      </w:r>
    </w:p>
    <w:p w14:paraId="64D115C0">
      <w:pPr>
        <w:ind w:left="0" w:firstLine="480" w:firstLineChars="200"/>
      </w:pPr>
      <w:r>
        <w:rPr>
          <w:rFonts w:hint="eastAsia"/>
        </w:rPr>
        <w:t>3、合格供应商（未达到以下要求，则现场报名资料审核不通过）：</w:t>
      </w:r>
    </w:p>
    <w:p w14:paraId="12649161">
      <w:pPr>
        <w:ind w:left="0" w:firstLine="480" w:firstLineChars="200"/>
      </w:pPr>
      <w:r>
        <w:rPr>
          <w:rFonts w:hint="eastAsia"/>
        </w:rPr>
        <w:t>3.1 具有独立法人资格的供应商，并有良好的商业信誉和健全的财务会计制度；</w:t>
      </w:r>
    </w:p>
    <w:p w14:paraId="6A766AEB">
      <w:pPr>
        <w:spacing w:line="440" w:lineRule="atLeast"/>
        <w:ind w:left="0" w:firstLine="480" w:firstLineChars="200"/>
      </w:pPr>
      <w:r>
        <w:rPr>
          <w:rFonts w:hint="eastAsia"/>
        </w:rPr>
        <w:t>3.2 若谈判供应商为所投产品的生产企业，必须提供《医疗器械生产企业许可证》，且生产范围包含该产品；若谈判供应商为所投产品的代理商或授权供应商，必须提供《医疗器械经营企业许可证》，且经营范围包含该产品；所投产品为卫生行政管理部门规定的消毒产品的，必须提供</w:t>
      </w:r>
      <w:r>
        <w:t>国产产品生产企业卫生许可证</w:t>
      </w:r>
      <w:r>
        <w:rPr>
          <w:rFonts w:hint="eastAsia"/>
        </w:rPr>
        <w:t>或</w:t>
      </w:r>
      <w:r>
        <w:t>进口产品生产国（地区）允许生产销售的证明文件</w:t>
      </w:r>
      <w:r>
        <w:rPr>
          <w:rFonts w:hint="eastAsia"/>
        </w:rPr>
        <w:t>；</w:t>
      </w:r>
    </w:p>
    <w:p w14:paraId="67E60C39">
      <w:pPr>
        <w:ind w:left="0" w:firstLine="480" w:firstLineChars="200"/>
      </w:pPr>
      <w:r>
        <w:rPr>
          <w:rFonts w:hint="eastAsia"/>
        </w:rPr>
        <w:t>3.3 供应商获得生产企业或全国总代理或省级代理授权代理投标的授权书（须提供各级授权书及其《营业执照》、《医疗器械生产许可证》、《医疗器械经营许可证》等）；所投产品为卫生行政管理部门规定的消毒产品的，须提供各级授权书及其《营业执照》、</w:t>
      </w:r>
      <w:r>
        <w:t>国产产品生产企业卫生许可证</w:t>
      </w:r>
      <w:r>
        <w:rPr>
          <w:rFonts w:hint="eastAsia"/>
        </w:rPr>
        <w:t>或</w:t>
      </w:r>
      <w:r>
        <w:t>进口产品生产国（地区）允许生产销售的证明文件</w:t>
      </w:r>
      <w:r>
        <w:rPr>
          <w:rFonts w:hint="eastAsia"/>
        </w:rPr>
        <w:t>；</w:t>
      </w:r>
    </w:p>
    <w:p w14:paraId="4B08064C">
      <w:pPr>
        <w:ind w:left="0" w:firstLine="480" w:firstLineChars="200"/>
      </w:pPr>
      <w:r>
        <w:rPr>
          <w:rFonts w:hint="eastAsia"/>
        </w:rPr>
        <w:t>3.4 供应商有依法缴纳税收和社会保障资金的良好记录；</w:t>
      </w:r>
    </w:p>
    <w:p w14:paraId="25A16CB5">
      <w:pPr>
        <w:ind w:left="0" w:firstLine="480" w:firstLineChars="200"/>
      </w:pPr>
      <w:r>
        <w:rPr>
          <w:rFonts w:hint="eastAsia"/>
        </w:rPr>
        <w:t>3.5 供应商须有履行合同和长期供应保障和服务的能力；</w:t>
      </w:r>
    </w:p>
    <w:p w14:paraId="6BB66FE5">
      <w:pPr>
        <w:ind w:left="0" w:firstLine="480" w:firstLineChars="200"/>
      </w:pPr>
      <w:r>
        <w:rPr>
          <w:rFonts w:hint="eastAsia"/>
        </w:rPr>
        <w:t>3.6 具有保证医用耗材质量的管理制度，管理体系完善、经营行为规范；</w:t>
      </w:r>
    </w:p>
    <w:p w14:paraId="20CD8F4F">
      <w:pPr>
        <w:ind w:left="0" w:firstLine="480" w:firstLineChars="200"/>
      </w:pPr>
      <w:r>
        <w:rPr>
          <w:rFonts w:hint="eastAsia"/>
        </w:rPr>
        <w:t>3.7 供应商及产品在近三年内在经营活动中无严重违法违规记录，信誉良好；</w:t>
      </w:r>
    </w:p>
    <w:p w14:paraId="1D6988CB">
      <w:pPr>
        <w:ind w:left="0" w:firstLine="480" w:firstLineChars="200"/>
      </w:pPr>
      <w:r>
        <w:rPr>
          <w:rFonts w:hint="eastAsia"/>
        </w:rPr>
        <w:t>3.8 供应商所投产品必须为其《医疗器械注册证》或备案凭证有效期内生产并提供有效的《医疗器械注册证》或备案凭证，产品必须符合国家承认的相应标准；所投产品为卫生行政管理部门规定的消毒产品的，必须提供《</w:t>
      </w:r>
      <w:r>
        <w:t>消毒产品卫生安全评价报告</w:t>
      </w:r>
      <w:r>
        <w:rPr>
          <w:rFonts w:hint="eastAsia"/>
        </w:rPr>
        <w:t>》</w:t>
      </w:r>
      <w:r>
        <w:t>和备案凭证</w:t>
      </w:r>
      <w:r>
        <w:rPr>
          <w:rFonts w:hint="eastAsia"/>
        </w:rPr>
        <w:t>（</w:t>
      </w:r>
      <w:r>
        <w:t>卫生安全评价报告中的评价资料</w:t>
      </w:r>
      <w:r>
        <w:rPr>
          <w:rFonts w:hint="eastAsia"/>
        </w:rPr>
        <w:t>须</w:t>
      </w:r>
      <w:r>
        <w:t>包括标签（铭牌）、说明书、检验报告（含结论）、国产产品生产企业卫生许可证、进口产品生产国（地区）允许生产销售的证明文件及报关单</w:t>
      </w:r>
      <w:r>
        <w:rPr>
          <w:rFonts w:hint="eastAsia"/>
        </w:rPr>
        <w:t>）；</w:t>
      </w:r>
    </w:p>
    <w:p w14:paraId="2680876C">
      <w:pPr>
        <w:ind w:left="0" w:firstLine="480" w:firstLineChars="200"/>
      </w:pPr>
      <w:r>
        <w:rPr>
          <w:rFonts w:hint="eastAsia"/>
        </w:rPr>
        <w:t>3.9 法律法规规定的其他条件。</w:t>
      </w:r>
    </w:p>
    <w:p w14:paraId="4780D364">
      <w:pPr>
        <w:ind w:left="0" w:firstLine="480" w:firstLineChars="200"/>
      </w:pPr>
      <w:r>
        <w:rPr>
          <w:rFonts w:hint="eastAsia"/>
        </w:rPr>
        <w:t>4、谈判供应商代表</w:t>
      </w:r>
    </w:p>
    <w:p w14:paraId="33D06F06">
      <w:pPr>
        <w:ind w:left="0" w:firstLine="480" w:firstLineChars="200"/>
      </w:pPr>
      <w:r>
        <w:rPr>
          <w:rFonts w:hint="eastAsia"/>
        </w:rPr>
        <w:t>4.1 指全权代表谈判供应商参加本项目谈判活动并签署谈判报价文件的人。如果谈判供应商代表不是法定代表人，须持有《法定代表人授权书》（格式要求详见“第四部分 附件10”）。</w:t>
      </w:r>
    </w:p>
    <w:p w14:paraId="4569134D">
      <w:pPr>
        <w:ind w:left="0" w:firstLine="480" w:firstLineChars="200"/>
      </w:pPr>
      <w:r>
        <w:rPr>
          <w:rFonts w:hint="eastAsia"/>
        </w:rPr>
        <w:t>5、投标费用</w:t>
      </w:r>
    </w:p>
    <w:p w14:paraId="6ED57B99">
      <w:pPr>
        <w:ind w:left="0" w:firstLine="480" w:firstLineChars="200"/>
      </w:pPr>
      <w:r>
        <w:rPr>
          <w:rFonts w:hint="eastAsia"/>
        </w:rPr>
        <w:t>5.1 不论招标结果如何，谈判供应商应自行承担所有与参加投标有关的全部费用。</w:t>
      </w:r>
    </w:p>
    <w:p w14:paraId="01AF872E">
      <w:pPr>
        <w:ind w:left="0"/>
        <w:jc w:val="both"/>
        <w:rPr>
          <w:b/>
          <w:sz w:val="32"/>
          <w:szCs w:val="32"/>
        </w:rPr>
      </w:pPr>
      <w:r>
        <w:rPr>
          <w:rFonts w:hint="eastAsia"/>
          <w:b/>
        </w:rPr>
        <w:t>二、谈判文件</w:t>
      </w:r>
    </w:p>
    <w:p w14:paraId="0DC0B139">
      <w:pPr>
        <w:ind w:left="0" w:firstLine="480" w:firstLineChars="200"/>
      </w:pPr>
      <w:r>
        <w:rPr>
          <w:rFonts w:hint="eastAsia"/>
        </w:rPr>
        <w:t>1、谈判文件由谈判文件目录所列内容及相关资料组成。</w:t>
      </w:r>
    </w:p>
    <w:p w14:paraId="51C632FD">
      <w:pPr>
        <w:ind w:left="0" w:firstLine="480" w:firstLineChars="200"/>
      </w:pPr>
      <w:r>
        <w:rPr>
          <w:rFonts w:hint="eastAsia"/>
        </w:rPr>
        <w:t>2、谈判文件的澄清</w:t>
      </w:r>
    </w:p>
    <w:p w14:paraId="78417C75">
      <w:pPr>
        <w:ind w:left="0" w:firstLine="480" w:firstLineChars="200"/>
      </w:pPr>
      <w:r>
        <w:rPr>
          <w:rFonts w:hint="eastAsia"/>
        </w:rPr>
        <w:t>2.1 供应商对谈判文件如有疑点或未尽事宜要求澄清，或认为有必要进行说明或交流，可用书面形式通知采购单位，但通知不得迟于现场报名截止时间前3日使采购单位收到，采购单位将用书面形式予以答复。如果期间未收到有关疑问，则视为供应商完全同意谈判文件所有条款。</w:t>
      </w:r>
    </w:p>
    <w:p w14:paraId="2854824F">
      <w:pPr>
        <w:ind w:left="0" w:firstLine="480" w:firstLineChars="200"/>
      </w:pPr>
      <w:r>
        <w:rPr>
          <w:rFonts w:hint="eastAsia"/>
        </w:rPr>
        <w:t>3、谈判文件的修改</w:t>
      </w:r>
    </w:p>
    <w:p w14:paraId="027FDF39">
      <w:pPr>
        <w:ind w:left="0" w:firstLine="480" w:firstLineChars="200"/>
      </w:pPr>
      <w:r>
        <w:rPr>
          <w:rFonts w:hint="eastAsia"/>
        </w:rPr>
        <w:t>3.1 在现场报名截止时间前的任何时候，采购人有权修改谈判文件，但必须在香港大学深圳医院网站发布公告或通知，作为谈判文件的补充部分，对所有谈判供应商具有约束力。所有在香港大学深圳医院网站发布的公告、通知均视为有效送达。</w:t>
      </w:r>
    </w:p>
    <w:p w14:paraId="63CAA7D5">
      <w:pPr>
        <w:ind w:left="0" w:firstLine="480" w:firstLineChars="200"/>
      </w:pPr>
      <w:r>
        <w:rPr>
          <w:rFonts w:hint="eastAsia"/>
        </w:rPr>
        <w:t>3.2 为使谈判供应商有充分时间对谈判文件修改部分进行研究并修改谈判响应文件，采购单位可酌情推迟投标谈判时间。</w:t>
      </w:r>
    </w:p>
    <w:p w14:paraId="21306833">
      <w:pPr>
        <w:ind w:left="0"/>
        <w:jc w:val="both"/>
        <w:rPr>
          <w:b/>
          <w:sz w:val="32"/>
          <w:szCs w:val="32"/>
        </w:rPr>
      </w:pPr>
      <w:r>
        <w:rPr>
          <w:rFonts w:hint="eastAsia"/>
          <w:b/>
        </w:rPr>
        <w:t>三、谈判响应文件的编制</w:t>
      </w:r>
    </w:p>
    <w:p w14:paraId="3C9D6071">
      <w:pPr>
        <w:ind w:left="0" w:firstLine="480" w:firstLineChars="200"/>
      </w:pPr>
      <w:r>
        <w:rPr>
          <w:rFonts w:hint="eastAsia"/>
        </w:rPr>
        <w:t>1、谈判供应商应认真阅读谈判文件中所有事项格式、条款和技术规范等。谈判供应商没有按谈判文件要求提交全部资料，或者没有对谈判文件各个方面</w:t>
      </w:r>
      <w:r>
        <w:rPr>
          <w:rFonts w:hint="eastAsia"/>
          <w:lang w:eastAsia="zh-CN"/>
        </w:rPr>
        <w:t>作出</w:t>
      </w:r>
      <w:r>
        <w:rPr>
          <w:rFonts w:hint="eastAsia"/>
        </w:rPr>
        <w:t>实质性响应，是谈判供应商的风险，并可能导致其谈判报价被拒绝。</w:t>
      </w:r>
    </w:p>
    <w:p w14:paraId="7B73F658">
      <w:pPr>
        <w:ind w:left="0" w:firstLine="480" w:firstLineChars="200"/>
      </w:pPr>
      <w:r>
        <w:rPr>
          <w:rFonts w:hint="eastAsia"/>
        </w:rPr>
        <w:t>2、谈判供应商应保证所提交响应文件的真实性、合法性，所有文件资料必须是针对本次采购项目的。如发现谈判供应商提供了虚假文件资料，其谈判报价将被拒绝，并承担相应的法律责任。</w:t>
      </w:r>
    </w:p>
    <w:p w14:paraId="73BACB7A">
      <w:pPr>
        <w:ind w:left="0" w:firstLine="480" w:firstLineChars="200"/>
      </w:pPr>
      <w:r>
        <w:rPr>
          <w:rFonts w:hint="eastAsia"/>
        </w:rPr>
        <w:t>3、谈判响应文件的构成</w:t>
      </w:r>
    </w:p>
    <w:p w14:paraId="0046353B">
      <w:pPr>
        <w:ind w:left="0" w:firstLine="480" w:firstLineChars="200"/>
      </w:pPr>
      <w:r>
        <w:rPr>
          <w:rFonts w:hint="eastAsia"/>
        </w:rPr>
        <w:t>3.1 谈判响应文件由下列部分构成</w:t>
      </w:r>
    </w:p>
    <w:p w14:paraId="4CF6C302">
      <w:pPr>
        <w:ind w:left="0" w:firstLine="480" w:firstLineChars="200"/>
      </w:pPr>
    </w:p>
    <w:tbl>
      <w:tblPr>
        <w:tblStyle w:val="14"/>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5722"/>
        <w:gridCol w:w="1649"/>
        <w:gridCol w:w="1134"/>
      </w:tblGrid>
      <w:tr w14:paraId="75A3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14:paraId="348DEEF5">
            <w:pPr>
              <w:spacing w:line="240" w:lineRule="auto"/>
              <w:ind w:left="0"/>
              <w:jc w:val="center"/>
              <w:rPr>
                <w:b/>
                <w:color w:val="000000" w:themeColor="text1"/>
                <w:sz w:val="21"/>
                <w:szCs w:val="21"/>
              </w:rPr>
            </w:pPr>
            <w:r>
              <w:rPr>
                <w:rFonts w:hint="eastAsia"/>
                <w:b/>
                <w:color w:val="000000" w:themeColor="text1"/>
                <w:sz w:val="21"/>
                <w:szCs w:val="21"/>
              </w:rPr>
              <w:t>装订</w:t>
            </w:r>
          </w:p>
          <w:p w14:paraId="64231C69">
            <w:pPr>
              <w:spacing w:line="240" w:lineRule="auto"/>
              <w:ind w:left="0"/>
              <w:jc w:val="center"/>
              <w:rPr>
                <w:b/>
                <w:color w:val="000000" w:themeColor="text1"/>
                <w:sz w:val="21"/>
                <w:szCs w:val="21"/>
              </w:rPr>
            </w:pPr>
            <w:r>
              <w:rPr>
                <w:rFonts w:hint="eastAsia"/>
                <w:b/>
                <w:color w:val="000000" w:themeColor="text1"/>
                <w:sz w:val="21"/>
                <w:szCs w:val="21"/>
              </w:rPr>
              <w:t>顺序</w:t>
            </w:r>
          </w:p>
        </w:tc>
        <w:tc>
          <w:tcPr>
            <w:tcW w:w="5722" w:type="dxa"/>
            <w:vAlign w:val="center"/>
          </w:tcPr>
          <w:p w14:paraId="10EA218C">
            <w:pPr>
              <w:spacing w:line="240" w:lineRule="auto"/>
              <w:ind w:left="0"/>
              <w:jc w:val="center"/>
              <w:rPr>
                <w:b/>
                <w:color w:val="000000" w:themeColor="text1"/>
                <w:sz w:val="21"/>
                <w:szCs w:val="21"/>
              </w:rPr>
            </w:pPr>
            <w:r>
              <w:rPr>
                <w:rFonts w:hint="eastAsia"/>
                <w:b/>
                <w:color w:val="000000" w:themeColor="text1"/>
                <w:sz w:val="21"/>
                <w:szCs w:val="21"/>
              </w:rPr>
              <w:t>材料名称</w:t>
            </w:r>
          </w:p>
        </w:tc>
        <w:tc>
          <w:tcPr>
            <w:tcW w:w="1649" w:type="dxa"/>
            <w:vAlign w:val="center"/>
          </w:tcPr>
          <w:p w14:paraId="75223EF9">
            <w:pPr>
              <w:spacing w:line="240" w:lineRule="auto"/>
              <w:ind w:left="0"/>
              <w:jc w:val="center"/>
              <w:rPr>
                <w:b/>
                <w:color w:val="000000" w:themeColor="text1"/>
                <w:sz w:val="21"/>
                <w:szCs w:val="21"/>
              </w:rPr>
            </w:pPr>
            <w:r>
              <w:rPr>
                <w:rFonts w:hint="eastAsia"/>
                <w:b/>
                <w:color w:val="000000" w:themeColor="text1"/>
                <w:sz w:val="21"/>
                <w:szCs w:val="21"/>
              </w:rPr>
              <w:t>材料</w:t>
            </w:r>
          </w:p>
          <w:p w14:paraId="6C64C7FA">
            <w:pPr>
              <w:spacing w:line="240" w:lineRule="auto"/>
              <w:ind w:left="0"/>
              <w:jc w:val="center"/>
              <w:rPr>
                <w:b/>
                <w:color w:val="000000" w:themeColor="text1"/>
                <w:sz w:val="21"/>
                <w:szCs w:val="21"/>
              </w:rPr>
            </w:pPr>
            <w:r>
              <w:rPr>
                <w:rFonts w:hint="eastAsia"/>
                <w:b/>
                <w:color w:val="000000" w:themeColor="text1"/>
                <w:sz w:val="21"/>
                <w:szCs w:val="21"/>
              </w:rPr>
              <w:t>要求</w:t>
            </w:r>
          </w:p>
        </w:tc>
        <w:tc>
          <w:tcPr>
            <w:tcW w:w="1134" w:type="dxa"/>
            <w:vAlign w:val="center"/>
          </w:tcPr>
          <w:p w14:paraId="208F8083">
            <w:pPr>
              <w:spacing w:line="240" w:lineRule="auto"/>
              <w:ind w:left="0"/>
              <w:jc w:val="center"/>
              <w:rPr>
                <w:b/>
                <w:color w:val="000000" w:themeColor="text1"/>
                <w:sz w:val="21"/>
                <w:szCs w:val="21"/>
              </w:rPr>
            </w:pPr>
            <w:r>
              <w:rPr>
                <w:rFonts w:hint="eastAsia"/>
                <w:b/>
                <w:color w:val="000000" w:themeColor="text1"/>
                <w:sz w:val="21"/>
                <w:szCs w:val="21"/>
              </w:rPr>
              <w:t>格式</w:t>
            </w:r>
          </w:p>
          <w:p w14:paraId="714A48E1">
            <w:pPr>
              <w:spacing w:line="240" w:lineRule="auto"/>
              <w:ind w:left="0"/>
              <w:jc w:val="center"/>
              <w:rPr>
                <w:b/>
                <w:color w:val="000000" w:themeColor="text1"/>
                <w:sz w:val="21"/>
                <w:szCs w:val="21"/>
              </w:rPr>
            </w:pPr>
            <w:r>
              <w:rPr>
                <w:rFonts w:hint="eastAsia"/>
                <w:b/>
                <w:color w:val="000000" w:themeColor="text1"/>
                <w:sz w:val="21"/>
                <w:szCs w:val="21"/>
              </w:rPr>
              <w:t>要求</w:t>
            </w:r>
          </w:p>
        </w:tc>
      </w:tr>
      <w:tr w14:paraId="2C15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9" w:type="dxa"/>
            <w:vAlign w:val="center"/>
          </w:tcPr>
          <w:p w14:paraId="53016B12">
            <w:pPr>
              <w:spacing w:line="240" w:lineRule="auto"/>
              <w:ind w:left="0"/>
              <w:jc w:val="center"/>
              <w:rPr>
                <w:sz w:val="21"/>
                <w:szCs w:val="21"/>
              </w:rPr>
            </w:pPr>
            <w:r>
              <w:rPr>
                <w:rFonts w:hint="eastAsia"/>
                <w:sz w:val="21"/>
                <w:szCs w:val="21"/>
              </w:rPr>
              <w:t>1</w:t>
            </w:r>
          </w:p>
        </w:tc>
        <w:tc>
          <w:tcPr>
            <w:tcW w:w="5722" w:type="dxa"/>
            <w:vAlign w:val="center"/>
          </w:tcPr>
          <w:p w14:paraId="457B8754">
            <w:pPr>
              <w:spacing w:line="240" w:lineRule="auto"/>
              <w:ind w:left="0"/>
              <w:rPr>
                <w:sz w:val="21"/>
                <w:szCs w:val="21"/>
              </w:rPr>
            </w:pPr>
            <w:r>
              <w:rPr>
                <w:rFonts w:hint="eastAsia"/>
                <w:sz w:val="21"/>
                <w:szCs w:val="21"/>
              </w:rPr>
              <w:t>谈判响应文件封面</w:t>
            </w:r>
          </w:p>
        </w:tc>
        <w:tc>
          <w:tcPr>
            <w:tcW w:w="1649" w:type="dxa"/>
            <w:vAlign w:val="center"/>
          </w:tcPr>
          <w:p w14:paraId="71F84F84">
            <w:pPr>
              <w:spacing w:line="240" w:lineRule="auto"/>
              <w:ind w:left="0"/>
              <w:rPr>
                <w:sz w:val="21"/>
                <w:szCs w:val="21"/>
              </w:rPr>
            </w:pPr>
            <w:r>
              <w:rPr>
                <w:rFonts w:hint="eastAsia"/>
                <w:sz w:val="21"/>
                <w:szCs w:val="21"/>
              </w:rPr>
              <w:t>原件</w:t>
            </w:r>
          </w:p>
        </w:tc>
        <w:tc>
          <w:tcPr>
            <w:tcW w:w="1134" w:type="dxa"/>
            <w:vAlign w:val="center"/>
          </w:tcPr>
          <w:p w14:paraId="7843EDFE">
            <w:pPr>
              <w:spacing w:line="240" w:lineRule="auto"/>
              <w:ind w:left="0"/>
              <w:jc w:val="both"/>
              <w:rPr>
                <w:sz w:val="21"/>
                <w:szCs w:val="21"/>
              </w:rPr>
            </w:pPr>
            <w:r>
              <w:rPr>
                <w:rFonts w:hint="eastAsia"/>
                <w:sz w:val="21"/>
                <w:szCs w:val="21"/>
              </w:rPr>
              <w:t>见附件1</w:t>
            </w:r>
          </w:p>
        </w:tc>
      </w:tr>
      <w:tr w14:paraId="2C93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49" w:type="dxa"/>
            <w:vAlign w:val="center"/>
          </w:tcPr>
          <w:p w14:paraId="12138A25">
            <w:pPr>
              <w:spacing w:line="240" w:lineRule="auto"/>
              <w:ind w:left="0"/>
              <w:jc w:val="center"/>
              <w:rPr>
                <w:sz w:val="21"/>
                <w:szCs w:val="21"/>
              </w:rPr>
            </w:pPr>
            <w:r>
              <w:rPr>
                <w:rFonts w:hint="eastAsia"/>
                <w:sz w:val="21"/>
                <w:szCs w:val="21"/>
              </w:rPr>
              <w:t>2</w:t>
            </w:r>
          </w:p>
        </w:tc>
        <w:tc>
          <w:tcPr>
            <w:tcW w:w="5722" w:type="dxa"/>
            <w:vAlign w:val="center"/>
          </w:tcPr>
          <w:p w14:paraId="136F19B3">
            <w:pPr>
              <w:spacing w:line="240" w:lineRule="auto"/>
              <w:ind w:left="0"/>
              <w:rPr>
                <w:sz w:val="21"/>
                <w:szCs w:val="21"/>
              </w:rPr>
            </w:pPr>
            <w:r>
              <w:rPr>
                <w:rFonts w:hint="eastAsia"/>
                <w:sz w:val="21"/>
                <w:szCs w:val="21"/>
              </w:rPr>
              <w:t>谈判响应文件目录</w:t>
            </w:r>
          </w:p>
        </w:tc>
        <w:tc>
          <w:tcPr>
            <w:tcW w:w="1649" w:type="dxa"/>
            <w:vAlign w:val="center"/>
          </w:tcPr>
          <w:p w14:paraId="3F18C765">
            <w:pPr>
              <w:spacing w:line="240" w:lineRule="auto"/>
              <w:ind w:left="0"/>
              <w:rPr>
                <w:sz w:val="21"/>
                <w:szCs w:val="21"/>
              </w:rPr>
            </w:pPr>
            <w:r>
              <w:rPr>
                <w:rFonts w:hint="eastAsia"/>
                <w:sz w:val="21"/>
                <w:szCs w:val="21"/>
              </w:rPr>
              <w:t>原件</w:t>
            </w:r>
          </w:p>
        </w:tc>
        <w:tc>
          <w:tcPr>
            <w:tcW w:w="1134" w:type="dxa"/>
            <w:vAlign w:val="center"/>
          </w:tcPr>
          <w:p w14:paraId="33BDF322">
            <w:pPr>
              <w:spacing w:line="240" w:lineRule="auto"/>
              <w:ind w:left="0"/>
              <w:jc w:val="both"/>
            </w:pPr>
            <w:r>
              <w:rPr>
                <w:rFonts w:hint="eastAsia"/>
                <w:sz w:val="21"/>
                <w:szCs w:val="21"/>
              </w:rPr>
              <w:t>见附件2</w:t>
            </w:r>
          </w:p>
        </w:tc>
      </w:tr>
      <w:tr w14:paraId="3CED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11E21DB1">
            <w:pPr>
              <w:spacing w:line="240" w:lineRule="auto"/>
              <w:ind w:left="0"/>
              <w:jc w:val="center"/>
              <w:rPr>
                <w:sz w:val="21"/>
                <w:szCs w:val="21"/>
              </w:rPr>
            </w:pPr>
            <w:r>
              <w:rPr>
                <w:rFonts w:hint="eastAsia"/>
                <w:sz w:val="21"/>
                <w:szCs w:val="21"/>
              </w:rPr>
              <w:t>3</w:t>
            </w:r>
          </w:p>
        </w:tc>
        <w:tc>
          <w:tcPr>
            <w:tcW w:w="5722" w:type="dxa"/>
            <w:vAlign w:val="center"/>
          </w:tcPr>
          <w:p w14:paraId="69802B0A">
            <w:pPr>
              <w:spacing w:line="240" w:lineRule="auto"/>
              <w:ind w:left="0"/>
              <w:rPr>
                <w:sz w:val="21"/>
                <w:szCs w:val="21"/>
              </w:rPr>
            </w:pPr>
            <w:r>
              <w:rPr>
                <w:rFonts w:hint="eastAsia"/>
                <w:sz w:val="21"/>
                <w:szCs w:val="21"/>
              </w:rPr>
              <w:t>投标产品汇总表（</w:t>
            </w:r>
            <w:r>
              <w:rPr>
                <w:rFonts w:hint="eastAsia"/>
                <w:b/>
                <w:sz w:val="21"/>
                <w:szCs w:val="21"/>
              </w:rPr>
              <w:t>打印版</w:t>
            </w:r>
            <w:r>
              <w:rPr>
                <w:rFonts w:hint="eastAsia"/>
                <w:sz w:val="21"/>
                <w:szCs w:val="21"/>
              </w:rPr>
              <w:t>）</w:t>
            </w:r>
          </w:p>
        </w:tc>
        <w:tc>
          <w:tcPr>
            <w:tcW w:w="1649" w:type="dxa"/>
            <w:vAlign w:val="center"/>
          </w:tcPr>
          <w:p w14:paraId="0700F3CA">
            <w:pPr>
              <w:spacing w:line="240" w:lineRule="auto"/>
              <w:ind w:left="0"/>
              <w:rPr>
                <w:sz w:val="21"/>
                <w:szCs w:val="21"/>
              </w:rPr>
            </w:pPr>
            <w:r>
              <w:rPr>
                <w:rFonts w:hint="eastAsia"/>
                <w:sz w:val="21"/>
                <w:szCs w:val="21"/>
              </w:rPr>
              <w:t>原件</w:t>
            </w:r>
          </w:p>
        </w:tc>
        <w:tc>
          <w:tcPr>
            <w:tcW w:w="1134" w:type="dxa"/>
            <w:vAlign w:val="center"/>
          </w:tcPr>
          <w:p w14:paraId="70A4B7CF">
            <w:pPr>
              <w:spacing w:line="240" w:lineRule="auto"/>
              <w:ind w:left="0"/>
              <w:jc w:val="both"/>
            </w:pPr>
            <w:r>
              <w:rPr>
                <w:rFonts w:hint="eastAsia"/>
                <w:sz w:val="21"/>
                <w:szCs w:val="21"/>
              </w:rPr>
              <w:t>见附件3</w:t>
            </w:r>
          </w:p>
        </w:tc>
      </w:tr>
      <w:tr w14:paraId="4001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10A8668">
            <w:pPr>
              <w:spacing w:line="240" w:lineRule="auto"/>
              <w:ind w:left="0"/>
              <w:jc w:val="center"/>
              <w:rPr>
                <w:sz w:val="21"/>
                <w:szCs w:val="21"/>
              </w:rPr>
            </w:pPr>
            <w:r>
              <w:rPr>
                <w:rFonts w:hint="eastAsia"/>
                <w:sz w:val="21"/>
                <w:szCs w:val="21"/>
              </w:rPr>
              <w:t>4</w:t>
            </w:r>
          </w:p>
        </w:tc>
        <w:tc>
          <w:tcPr>
            <w:tcW w:w="5722" w:type="dxa"/>
            <w:vAlign w:val="center"/>
          </w:tcPr>
          <w:p w14:paraId="2CF27D40">
            <w:pPr>
              <w:spacing w:line="240" w:lineRule="auto"/>
              <w:ind w:left="0"/>
              <w:rPr>
                <w:sz w:val="21"/>
                <w:szCs w:val="21"/>
              </w:rPr>
            </w:pPr>
            <w:r>
              <w:rPr>
                <w:rFonts w:hint="eastAsia"/>
                <w:sz w:val="21"/>
                <w:szCs w:val="21"/>
              </w:rPr>
              <w:t>深圳市医院使用证明（仅限含投标产品规格型号、价格的发票、合同、中标通知）</w:t>
            </w:r>
          </w:p>
        </w:tc>
        <w:tc>
          <w:tcPr>
            <w:tcW w:w="1649" w:type="dxa"/>
            <w:vAlign w:val="center"/>
          </w:tcPr>
          <w:p w14:paraId="2F5FAEDA">
            <w:pPr>
              <w:spacing w:line="240" w:lineRule="auto"/>
              <w:ind w:left="0"/>
              <w:rPr>
                <w:sz w:val="21"/>
                <w:szCs w:val="21"/>
              </w:rPr>
            </w:pPr>
            <w:r>
              <w:rPr>
                <w:rFonts w:hint="eastAsia"/>
                <w:sz w:val="21"/>
                <w:szCs w:val="21"/>
              </w:rPr>
              <w:t>清晰复印件</w:t>
            </w:r>
          </w:p>
        </w:tc>
        <w:tc>
          <w:tcPr>
            <w:tcW w:w="1134" w:type="dxa"/>
            <w:vAlign w:val="center"/>
          </w:tcPr>
          <w:p w14:paraId="1F53DA91">
            <w:pPr>
              <w:spacing w:line="240" w:lineRule="auto"/>
              <w:ind w:left="0"/>
              <w:jc w:val="both"/>
            </w:pPr>
            <w:r>
              <w:rPr>
                <w:rFonts w:hint="eastAsia"/>
                <w:sz w:val="21"/>
                <w:szCs w:val="21"/>
              </w:rPr>
              <w:t>见附件4</w:t>
            </w:r>
          </w:p>
        </w:tc>
      </w:tr>
      <w:tr w14:paraId="4BA8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A81EB2F">
            <w:pPr>
              <w:spacing w:line="240" w:lineRule="auto"/>
              <w:ind w:left="0"/>
              <w:jc w:val="center"/>
              <w:rPr>
                <w:sz w:val="21"/>
                <w:szCs w:val="21"/>
              </w:rPr>
            </w:pPr>
            <w:r>
              <w:rPr>
                <w:rFonts w:hint="eastAsia"/>
                <w:sz w:val="21"/>
                <w:szCs w:val="21"/>
              </w:rPr>
              <w:t>5</w:t>
            </w:r>
          </w:p>
        </w:tc>
        <w:tc>
          <w:tcPr>
            <w:tcW w:w="5722" w:type="dxa"/>
            <w:vAlign w:val="center"/>
          </w:tcPr>
          <w:p w14:paraId="4D146F8D">
            <w:pPr>
              <w:tabs>
                <w:tab w:val="left" w:pos="3731"/>
                <w:tab w:val="center" w:pos="4631"/>
                <w:tab w:val="left" w:pos="4860"/>
                <w:tab w:val="left" w:pos="5400"/>
                <w:tab w:val="left" w:pos="5580"/>
              </w:tabs>
              <w:spacing w:line="240" w:lineRule="auto"/>
              <w:ind w:left="0"/>
              <w:rPr>
                <w:sz w:val="21"/>
                <w:szCs w:val="21"/>
              </w:rPr>
            </w:pPr>
            <w:r>
              <w:rPr>
                <w:rFonts w:hint="eastAsia"/>
                <w:sz w:val="21"/>
                <w:szCs w:val="21"/>
              </w:rPr>
              <w:t>所有投标产品的《医疗器械注册证》或备案凭证</w:t>
            </w:r>
          </w:p>
          <w:p w14:paraId="0CBC537E">
            <w:pPr>
              <w:tabs>
                <w:tab w:val="left" w:pos="3731"/>
                <w:tab w:val="center" w:pos="4631"/>
                <w:tab w:val="left" w:pos="4860"/>
                <w:tab w:val="left" w:pos="5400"/>
                <w:tab w:val="left" w:pos="5580"/>
              </w:tabs>
              <w:spacing w:line="240" w:lineRule="auto"/>
              <w:ind w:left="0"/>
              <w:rPr>
                <w:sz w:val="21"/>
                <w:szCs w:val="21"/>
              </w:rPr>
            </w:pPr>
            <w:r>
              <w:rPr>
                <w:rFonts w:hint="eastAsia"/>
                <w:sz w:val="21"/>
                <w:szCs w:val="21"/>
              </w:rPr>
              <w:t>或《</w:t>
            </w:r>
            <w:r>
              <w:rPr>
                <w:sz w:val="21"/>
                <w:szCs w:val="21"/>
              </w:rPr>
              <w:t>消毒产品卫生安全评价报告</w:t>
            </w:r>
            <w:r>
              <w:rPr>
                <w:rFonts w:hint="eastAsia"/>
                <w:sz w:val="21"/>
                <w:szCs w:val="21"/>
              </w:rPr>
              <w:t>》</w:t>
            </w:r>
            <w:r>
              <w:rPr>
                <w:sz w:val="21"/>
                <w:szCs w:val="21"/>
              </w:rPr>
              <w:t>和备案凭证</w:t>
            </w:r>
          </w:p>
        </w:tc>
        <w:tc>
          <w:tcPr>
            <w:tcW w:w="1649" w:type="dxa"/>
            <w:vAlign w:val="center"/>
          </w:tcPr>
          <w:p w14:paraId="437CD992">
            <w:pPr>
              <w:spacing w:line="240" w:lineRule="auto"/>
              <w:ind w:left="0"/>
              <w:rPr>
                <w:sz w:val="21"/>
                <w:szCs w:val="21"/>
              </w:rPr>
            </w:pPr>
            <w:r>
              <w:rPr>
                <w:rFonts w:hint="eastAsia"/>
                <w:sz w:val="21"/>
                <w:szCs w:val="21"/>
              </w:rPr>
              <w:t>清晰复印件</w:t>
            </w:r>
          </w:p>
        </w:tc>
        <w:tc>
          <w:tcPr>
            <w:tcW w:w="1134" w:type="dxa"/>
            <w:vAlign w:val="center"/>
          </w:tcPr>
          <w:p w14:paraId="086286B8">
            <w:pPr>
              <w:spacing w:line="240" w:lineRule="auto"/>
              <w:ind w:left="0"/>
              <w:jc w:val="both"/>
            </w:pPr>
            <w:r>
              <w:rPr>
                <w:rFonts w:hint="eastAsia"/>
                <w:sz w:val="21"/>
                <w:szCs w:val="21"/>
              </w:rPr>
              <w:t>见附件5</w:t>
            </w:r>
          </w:p>
        </w:tc>
      </w:tr>
      <w:tr w14:paraId="61E7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E149BB0">
            <w:pPr>
              <w:spacing w:line="240" w:lineRule="auto"/>
              <w:ind w:left="0"/>
              <w:jc w:val="center"/>
              <w:rPr>
                <w:sz w:val="21"/>
                <w:szCs w:val="21"/>
              </w:rPr>
            </w:pPr>
            <w:r>
              <w:rPr>
                <w:rFonts w:hint="eastAsia"/>
                <w:sz w:val="21"/>
                <w:szCs w:val="21"/>
              </w:rPr>
              <w:t>6</w:t>
            </w:r>
          </w:p>
        </w:tc>
        <w:tc>
          <w:tcPr>
            <w:tcW w:w="5722" w:type="dxa"/>
            <w:vAlign w:val="center"/>
          </w:tcPr>
          <w:p w14:paraId="243E1A80">
            <w:pPr>
              <w:tabs>
                <w:tab w:val="left" w:pos="3731"/>
                <w:tab w:val="center" w:pos="4631"/>
                <w:tab w:val="left" w:pos="4860"/>
                <w:tab w:val="left" w:pos="5400"/>
                <w:tab w:val="left" w:pos="5580"/>
              </w:tabs>
              <w:spacing w:line="240" w:lineRule="auto"/>
              <w:ind w:left="0"/>
              <w:rPr>
                <w:sz w:val="21"/>
                <w:szCs w:val="21"/>
              </w:rPr>
            </w:pPr>
            <w:r>
              <w:rPr>
                <w:rFonts w:hint="eastAsia"/>
                <w:bCs/>
                <w:sz w:val="21"/>
                <w:szCs w:val="21"/>
              </w:rPr>
              <w:t>所投产品响应规格要求的证明资料</w:t>
            </w:r>
          </w:p>
        </w:tc>
        <w:tc>
          <w:tcPr>
            <w:tcW w:w="1649" w:type="dxa"/>
            <w:vAlign w:val="center"/>
          </w:tcPr>
          <w:p w14:paraId="206A097C">
            <w:pPr>
              <w:spacing w:line="240" w:lineRule="auto"/>
              <w:ind w:left="0"/>
              <w:rPr>
                <w:sz w:val="21"/>
                <w:szCs w:val="21"/>
              </w:rPr>
            </w:pPr>
            <w:r>
              <w:rPr>
                <w:rFonts w:hint="eastAsia"/>
                <w:sz w:val="21"/>
                <w:szCs w:val="21"/>
              </w:rPr>
              <w:t>复印件或原件</w:t>
            </w:r>
          </w:p>
        </w:tc>
        <w:tc>
          <w:tcPr>
            <w:tcW w:w="1134" w:type="dxa"/>
            <w:vAlign w:val="center"/>
          </w:tcPr>
          <w:p w14:paraId="0968AA0E">
            <w:pPr>
              <w:spacing w:line="240" w:lineRule="auto"/>
              <w:ind w:left="0"/>
              <w:jc w:val="both"/>
            </w:pPr>
            <w:r>
              <w:rPr>
                <w:rFonts w:hint="eastAsia"/>
                <w:sz w:val="21"/>
                <w:szCs w:val="21"/>
              </w:rPr>
              <w:t>见附件6</w:t>
            </w:r>
          </w:p>
        </w:tc>
      </w:tr>
      <w:tr w14:paraId="0A3B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5A63795A">
            <w:pPr>
              <w:spacing w:line="240" w:lineRule="auto"/>
              <w:ind w:left="0"/>
              <w:jc w:val="center"/>
              <w:rPr>
                <w:sz w:val="21"/>
                <w:szCs w:val="21"/>
              </w:rPr>
            </w:pPr>
            <w:r>
              <w:rPr>
                <w:rFonts w:hint="eastAsia"/>
                <w:sz w:val="21"/>
                <w:szCs w:val="21"/>
              </w:rPr>
              <w:t>7</w:t>
            </w:r>
          </w:p>
        </w:tc>
        <w:tc>
          <w:tcPr>
            <w:tcW w:w="5722" w:type="dxa"/>
            <w:vAlign w:val="center"/>
          </w:tcPr>
          <w:p w14:paraId="770DE30E">
            <w:pPr>
              <w:spacing w:line="240" w:lineRule="auto"/>
              <w:ind w:left="0"/>
              <w:rPr>
                <w:sz w:val="21"/>
                <w:szCs w:val="21"/>
              </w:rPr>
            </w:pPr>
            <w:r>
              <w:rPr>
                <w:rFonts w:hint="eastAsia"/>
                <w:sz w:val="21"/>
                <w:szCs w:val="21"/>
              </w:rPr>
              <w:t>谈判供应商基本信息情况表</w:t>
            </w:r>
          </w:p>
        </w:tc>
        <w:tc>
          <w:tcPr>
            <w:tcW w:w="1649" w:type="dxa"/>
            <w:vAlign w:val="center"/>
          </w:tcPr>
          <w:p w14:paraId="07D69BBD">
            <w:pPr>
              <w:spacing w:line="240" w:lineRule="auto"/>
              <w:ind w:left="0"/>
              <w:rPr>
                <w:sz w:val="21"/>
                <w:szCs w:val="21"/>
              </w:rPr>
            </w:pPr>
            <w:r>
              <w:rPr>
                <w:rFonts w:hint="eastAsia"/>
                <w:sz w:val="21"/>
                <w:szCs w:val="21"/>
              </w:rPr>
              <w:t>原件</w:t>
            </w:r>
          </w:p>
        </w:tc>
        <w:tc>
          <w:tcPr>
            <w:tcW w:w="1134" w:type="dxa"/>
            <w:vAlign w:val="center"/>
          </w:tcPr>
          <w:p w14:paraId="2F928CEE">
            <w:pPr>
              <w:spacing w:line="240" w:lineRule="auto"/>
              <w:ind w:left="0"/>
              <w:jc w:val="both"/>
            </w:pPr>
            <w:r>
              <w:rPr>
                <w:rFonts w:hint="eastAsia"/>
                <w:sz w:val="21"/>
                <w:szCs w:val="21"/>
              </w:rPr>
              <w:t>见附件7</w:t>
            </w:r>
          </w:p>
        </w:tc>
      </w:tr>
      <w:tr w14:paraId="00B9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3341E4F1">
            <w:pPr>
              <w:spacing w:line="240" w:lineRule="auto"/>
              <w:ind w:left="0"/>
              <w:jc w:val="center"/>
              <w:rPr>
                <w:sz w:val="21"/>
                <w:szCs w:val="21"/>
              </w:rPr>
            </w:pPr>
            <w:r>
              <w:rPr>
                <w:rFonts w:hint="eastAsia"/>
                <w:sz w:val="21"/>
                <w:szCs w:val="21"/>
              </w:rPr>
              <w:t>8</w:t>
            </w:r>
          </w:p>
        </w:tc>
        <w:tc>
          <w:tcPr>
            <w:tcW w:w="5722" w:type="dxa"/>
            <w:vAlign w:val="center"/>
          </w:tcPr>
          <w:p w14:paraId="4C505A32">
            <w:pPr>
              <w:spacing w:line="240" w:lineRule="auto"/>
              <w:ind w:left="0"/>
              <w:rPr>
                <w:sz w:val="21"/>
                <w:szCs w:val="21"/>
              </w:rPr>
            </w:pPr>
            <w:r>
              <w:rPr>
                <w:rFonts w:hint="eastAsia"/>
                <w:sz w:val="21"/>
                <w:szCs w:val="21"/>
              </w:rPr>
              <w:t>谈判供应商《营业执照》</w:t>
            </w:r>
          </w:p>
        </w:tc>
        <w:tc>
          <w:tcPr>
            <w:tcW w:w="1649" w:type="dxa"/>
            <w:vAlign w:val="center"/>
          </w:tcPr>
          <w:p w14:paraId="6F158620">
            <w:pPr>
              <w:spacing w:line="240" w:lineRule="auto"/>
              <w:ind w:left="0"/>
              <w:rPr>
                <w:sz w:val="21"/>
                <w:szCs w:val="21"/>
              </w:rPr>
            </w:pPr>
            <w:r>
              <w:rPr>
                <w:rFonts w:hint="eastAsia"/>
                <w:sz w:val="21"/>
                <w:szCs w:val="21"/>
              </w:rPr>
              <w:t>清晰复印件</w:t>
            </w:r>
          </w:p>
        </w:tc>
        <w:tc>
          <w:tcPr>
            <w:tcW w:w="1134" w:type="dxa"/>
            <w:vAlign w:val="center"/>
          </w:tcPr>
          <w:p w14:paraId="48CD5AF3">
            <w:pPr>
              <w:spacing w:line="240" w:lineRule="auto"/>
              <w:ind w:left="0"/>
              <w:jc w:val="both"/>
            </w:pPr>
            <w:r>
              <w:rPr>
                <w:rFonts w:hint="eastAsia"/>
                <w:sz w:val="21"/>
                <w:szCs w:val="21"/>
              </w:rPr>
              <w:t>见附件8</w:t>
            </w:r>
          </w:p>
        </w:tc>
      </w:tr>
      <w:tr w14:paraId="0FE9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5E4706B0">
            <w:pPr>
              <w:spacing w:line="240" w:lineRule="auto"/>
              <w:ind w:left="0"/>
              <w:jc w:val="center"/>
              <w:rPr>
                <w:sz w:val="21"/>
                <w:szCs w:val="21"/>
              </w:rPr>
            </w:pPr>
            <w:r>
              <w:rPr>
                <w:rFonts w:hint="eastAsia"/>
                <w:sz w:val="21"/>
                <w:szCs w:val="21"/>
              </w:rPr>
              <w:t>9</w:t>
            </w:r>
          </w:p>
        </w:tc>
        <w:tc>
          <w:tcPr>
            <w:tcW w:w="5722" w:type="dxa"/>
            <w:vAlign w:val="center"/>
          </w:tcPr>
          <w:p w14:paraId="12CADAED">
            <w:pPr>
              <w:spacing w:line="240" w:lineRule="auto"/>
              <w:ind w:left="0"/>
              <w:rPr>
                <w:sz w:val="21"/>
                <w:szCs w:val="21"/>
              </w:rPr>
            </w:pPr>
            <w:r>
              <w:rPr>
                <w:rFonts w:hint="eastAsia"/>
                <w:sz w:val="21"/>
                <w:szCs w:val="21"/>
              </w:rPr>
              <w:t>谈判供应商医疗器械经营/生产许可证</w:t>
            </w:r>
          </w:p>
          <w:p w14:paraId="605C0F24">
            <w:pPr>
              <w:spacing w:line="240" w:lineRule="auto"/>
              <w:ind w:left="0"/>
              <w:rPr>
                <w:sz w:val="21"/>
                <w:szCs w:val="21"/>
              </w:rPr>
            </w:pPr>
            <w:r>
              <w:rPr>
                <w:rFonts w:hint="eastAsia"/>
                <w:sz w:val="21"/>
                <w:szCs w:val="21"/>
              </w:rPr>
              <w:t>或</w:t>
            </w:r>
            <w:r>
              <w:rPr>
                <w:sz w:val="21"/>
                <w:szCs w:val="21"/>
              </w:rPr>
              <w:t>国产产品生产企业卫生许可证</w:t>
            </w:r>
            <w:r>
              <w:rPr>
                <w:rFonts w:hint="eastAsia"/>
                <w:sz w:val="21"/>
                <w:szCs w:val="21"/>
              </w:rPr>
              <w:t>或</w:t>
            </w:r>
            <w:r>
              <w:rPr>
                <w:sz w:val="21"/>
                <w:szCs w:val="21"/>
              </w:rPr>
              <w:t>进口产品生产国（地区）允许生产销售的证明文件</w:t>
            </w:r>
          </w:p>
        </w:tc>
        <w:tc>
          <w:tcPr>
            <w:tcW w:w="1649" w:type="dxa"/>
            <w:vAlign w:val="center"/>
          </w:tcPr>
          <w:p w14:paraId="44F7A031">
            <w:pPr>
              <w:spacing w:line="240" w:lineRule="auto"/>
              <w:ind w:left="0"/>
              <w:rPr>
                <w:sz w:val="21"/>
                <w:szCs w:val="21"/>
              </w:rPr>
            </w:pPr>
            <w:r>
              <w:rPr>
                <w:rFonts w:hint="eastAsia"/>
                <w:sz w:val="21"/>
                <w:szCs w:val="21"/>
              </w:rPr>
              <w:t>清晰复印件</w:t>
            </w:r>
          </w:p>
        </w:tc>
        <w:tc>
          <w:tcPr>
            <w:tcW w:w="1134" w:type="dxa"/>
            <w:vAlign w:val="center"/>
          </w:tcPr>
          <w:p w14:paraId="4F6DCED3">
            <w:pPr>
              <w:spacing w:line="240" w:lineRule="auto"/>
              <w:ind w:left="0"/>
              <w:jc w:val="both"/>
            </w:pPr>
            <w:r>
              <w:rPr>
                <w:rFonts w:hint="eastAsia"/>
                <w:sz w:val="21"/>
                <w:szCs w:val="21"/>
              </w:rPr>
              <w:t>见附件9</w:t>
            </w:r>
          </w:p>
        </w:tc>
      </w:tr>
      <w:tr w14:paraId="2F26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65B96926">
            <w:pPr>
              <w:spacing w:line="240" w:lineRule="auto"/>
              <w:ind w:left="0"/>
              <w:jc w:val="center"/>
              <w:rPr>
                <w:sz w:val="21"/>
                <w:szCs w:val="21"/>
              </w:rPr>
            </w:pPr>
            <w:r>
              <w:rPr>
                <w:rFonts w:hint="eastAsia"/>
                <w:sz w:val="21"/>
                <w:szCs w:val="21"/>
              </w:rPr>
              <w:t>10</w:t>
            </w:r>
          </w:p>
        </w:tc>
        <w:tc>
          <w:tcPr>
            <w:tcW w:w="5722" w:type="dxa"/>
            <w:vAlign w:val="center"/>
          </w:tcPr>
          <w:p w14:paraId="3150EFAD">
            <w:pPr>
              <w:spacing w:line="240" w:lineRule="auto"/>
              <w:ind w:left="0"/>
              <w:rPr>
                <w:sz w:val="21"/>
                <w:szCs w:val="21"/>
              </w:rPr>
            </w:pPr>
            <w:r>
              <w:rPr>
                <w:rFonts w:hint="eastAsia"/>
                <w:sz w:val="21"/>
                <w:szCs w:val="21"/>
              </w:rPr>
              <w:t>法定代表人授权书</w:t>
            </w:r>
          </w:p>
        </w:tc>
        <w:tc>
          <w:tcPr>
            <w:tcW w:w="1649" w:type="dxa"/>
            <w:vAlign w:val="center"/>
          </w:tcPr>
          <w:p w14:paraId="6E008536">
            <w:pPr>
              <w:spacing w:line="240" w:lineRule="auto"/>
              <w:ind w:left="0"/>
              <w:rPr>
                <w:sz w:val="21"/>
                <w:szCs w:val="21"/>
              </w:rPr>
            </w:pPr>
            <w:r>
              <w:rPr>
                <w:rFonts w:hint="eastAsia"/>
                <w:sz w:val="21"/>
                <w:szCs w:val="21"/>
              </w:rPr>
              <w:t>原件</w:t>
            </w:r>
          </w:p>
        </w:tc>
        <w:tc>
          <w:tcPr>
            <w:tcW w:w="1134" w:type="dxa"/>
            <w:vAlign w:val="center"/>
          </w:tcPr>
          <w:p w14:paraId="7933CF0F">
            <w:pPr>
              <w:spacing w:line="240" w:lineRule="auto"/>
              <w:ind w:left="0"/>
              <w:jc w:val="both"/>
            </w:pPr>
            <w:r>
              <w:rPr>
                <w:rFonts w:hint="eastAsia"/>
                <w:sz w:val="21"/>
                <w:szCs w:val="21"/>
              </w:rPr>
              <w:t>见附件10</w:t>
            </w:r>
          </w:p>
        </w:tc>
      </w:tr>
      <w:tr w14:paraId="55B7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772A81C6">
            <w:pPr>
              <w:spacing w:line="240" w:lineRule="auto"/>
              <w:ind w:left="0"/>
              <w:jc w:val="center"/>
              <w:rPr>
                <w:sz w:val="21"/>
                <w:szCs w:val="21"/>
              </w:rPr>
            </w:pPr>
            <w:r>
              <w:rPr>
                <w:rFonts w:hint="eastAsia"/>
                <w:sz w:val="21"/>
                <w:szCs w:val="21"/>
              </w:rPr>
              <w:t>11</w:t>
            </w:r>
          </w:p>
        </w:tc>
        <w:tc>
          <w:tcPr>
            <w:tcW w:w="5722" w:type="dxa"/>
            <w:vAlign w:val="center"/>
          </w:tcPr>
          <w:p w14:paraId="6C0CEFA8">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上一年</w:t>
            </w:r>
            <w:r>
              <w:rPr>
                <w:bCs/>
                <w:sz w:val="21"/>
                <w:szCs w:val="21"/>
              </w:rPr>
              <w:t>年度增值税纳税报表</w:t>
            </w:r>
          </w:p>
        </w:tc>
        <w:tc>
          <w:tcPr>
            <w:tcW w:w="1649" w:type="dxa"/>
            <w:vAlign w:val="center"/>
          </w:tcPr>
          <w:p w14:paraId="7FE8AADF">
            <w:pPr>
              <w:spacing w:line="240" w:lineRule="auto"/>
              <w:ind w:left="0"/>
              <w:rPr>
                <w:sz w:val="21"/>
                <w:szCs w:val="21"/>
              </w:rPr>
            </w:pPr>
            <w:r>
              <w:rPr>
                <w:rFonts w:hint="eastAsia"/>
                <w:sz w:val="21"/>
                <w:szCs w:val="21"/>
              </w:rPr>
              <w:t>清晰复印件</w:t>
            </w:r>
          </w:p>
        </w:tc>
        <w:tc>
          <w:tcPr>
            <w:tcW w:w="1134" w:type="dxa"/>
            <w:vAlign w:val="center"/>
          </w:tcPr>
          <w:p w14:paraId="758758ED">
            <w:pPr>
              <w:spacing w:line="240" w:lineRule="auto"/>
              <w:ind w:left="0"/>
              <w:jc w:val="both"/>
            </w:pPr>
            <w:r>
              <w:rPr>
                <w:rFonts w:hint="eastAsia"/>
                <w:sz w:val="21"/>
                <w:szCs w:val="21"/>
              </w:rPr>
              <w:t>见附件11</w:t>
            </w:r>
          </w:p>
        </w:tc>
      </w:tr>
      <w:tr w14:paraId="6E36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60072098">
            <w:pPr>
              <w:spacing w:line="240" w:lineRule="auto"/>
              <w:ind w:left="0"/>
              <w:jc w:val="center"/>
              <w:rPr>
                <w:sz w:val="21"/>
                <w:szCs w:val="21"/>
              </w:rPr>
            </w:pPr>
            <w:r>
              <w:rPr>
                <w:rFonts w:hint="eastAsia"/>
                <w:sz w:val="21"/>
                <w:szCs w:val="21"/>
              </w:rPr>
              <w:t>12</w:t>
            </w:r>
          </w:p>
        </w:tc>
        <w:tc>
          <w:tcPr>
            <w:tcW w:w="5722" w:type="dxa"/>
            <w:vAlign w:val="center"/>
          </w:tcPr>
          <w:p w14:paraId="49EE36C9">
            <w:pPr>
              <w:spacing w:line="240" w:lineRule="auto"/>
              <w:ind w:left="0"/>
              <w:rPr>
                <w:sz w:val="21"/>
                <w:szCs w:val="21"/>
              </w:rPr>
            </w:pPr>
            <w:r>
              <w:rPr>
                <w:rFonts w:hint="eastAsia"/>
                <w:sz w:val="21"/>
                <w:szCs w:val="21"/>
              </w:rPr>
              <w:t>投标承诺函</w:t>
            </w:r>
          </w:p>
        </w:tc>
        <w:tc>
          <w:tcPr>
            <w:tcW w:w="1649" w:type="dxa"/>
            <w:vAlign w:val="center"/>
          </w:tcPr>
          <w:p w14:paraId="605A4E71">
            <w:pPr>
              <w:spacing w:line="240" w:lineRule="auto"/>
              <w:ind w:left="0"/>
              <w:rPr>
                <w:sz w:val="21"/>
                <w:szCs w:val="21"/>
              </w:rPr>
            </w:pPr>
            <w:r>
              <w:rPr>
                <w:rFonts w:hint="eastAsia"/>
                <w:sz w:val="21"/>
                <w:szCs w:val="21"/>
              </w:rPr>
              <w:t>原件</w:t>
            </w:r>
          </w:p>
        </w:tc>
        <w:tc>
          <w:tcPr>
            <w:tcW w:w="1134" w:type="dxa"/>
            <w:vAlign w:val="center"/>
          </w:tcPr>
          <w:p w14:paraId="6D3EB25C">
            <w:pPr>
              <w:spacing w:line="240" w:lineRule="auto"/>
              <w:ind w:left="0"/>
              <w:jc w:val="both"/>
            </w:pPr>
            <w:r>
              <w:rPr>
                <w:rFonts w:hint="eastAsia"/>
                <w:sz w:val="21"/>
                <w:szCs w:val="21"/>
              </w:rPr>
              <w:t>见附件12</w:t>
            </w:r>
          </w:p>
        </w:tc>
      </w:tr>
      <w:tr w14:paraId="5A1E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6B289DF6">
            <w:pPr>
              <w:spacing w:line="240" w:lineRule="auto"/>
              <w:ind w:left="0"/>
              <w:jc w:val="center"/>
              <w:rPr>
                <w:sz w:val="21"/>
                <w:szCs w:val="21"/>
              </w:rPr>
            </w:pPr>
            <w:r>
              <w:rPr>
                <w:rFonts w:hint="eastAsia"/>
                <w:sz w:val="21"/>
                <w:szCs w:val="21"/>
              </w:rPr>
              <w:t>13</w:t>
            </w:r>
          </w:p>
        </w:tc>
        <w:tc>
          <w:tcPr>
            <w:tcW w:w="5722" w:type="dxa"/>
            <w:vAlign w:val="center"/>
          </w:tcPr>
          <w:p w14:paraId="7C4D1981">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供货承诺函</w:t>
            </w:r>
          </w:p>
        </w:tc>
        <w:tc>
          <w:tcPr>
            <w:tcW w:w="1649" w:type="dxa"/>
            <w:vAlign w:val="center"/>
          </w:tcPr>
          <w:p w14:paraId="3474C4D4">
            <w:pPr>
              <w:spacing w:line="240" w:lineRule="auto"/>
              <w:ind w:left="0"/>
              <w:rPr>
                <w:sz w:val="21"/>
                <w:szCs w:val="21"/>
              </w:rPr>
            </w:pPr>
            <w:r>
              <w:rPr>
                <w:rFonts w:hint="eastAsia"/>
                <w:sz w:val="21"/>
                <w:szCs w:val="21"/>
              </w:rPr>
              <w:t>原件</w:t>
            </w:r>
          </w:p>
        </w:tc>
        <w:tc>
          <w:tcPr>
            <w:tcW w:w="1134" w:type="dxa"/>
            <w:vAlign w:val="center"/>
          </w:tcPr>
          <w:p w14:paraId="251F26B4">
            <w:pPr>
              <w:spacing w:line="240" w:lineRule="auto"/>
              <w:ind w:left="0"/>
              <w:jc w:val="both"/>
            </w:pPr>
            <w:r>
              <w:rPr>
                <w:rFonts w:hint="eastAsia"/>
                <w:sz w:val="21"/>
                <w:szCs w:val="21"/>
              </w:rPr>
              <w:t>见附件13</w:t>
            </w:r>
          </w:p>
        </w:tc>
      </w:tr>
      <w:tr w14:paraId="61AF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779C6605">
            <w:pPr>
              <w:spacing w:line="240" w:lineRule="auto"/>
              <w:ind w:left="0"/>
              <w:jc w:val="center"/>
              <w:rPr>
                <w:sz w:val="21"/>
                <w:szCs w:val="21"/>
              </w:rPr>
            </w:pPr>
            <w:r>
              <w:rPr>
                <w:rFonts w:hint="eastAsia"/>
                <w:sz w:val="21"/>
                <w:szCs w:val="21"/>
              </w:rPr>
              <w:t>14</w:t>
            </w:r>
          </w:p>
        </w:tc>
        <w:tc>
          <w:tcPr>
            <w:tcW w:w="5722" w:type="dxa"/>
            <w:vAlign w:val="center"/>
          </w:tcPr>
          <w:p w14:paraId="20D93483">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杜绝商业贿赂承诺书</w:t>
            </w:r>
          </w:p>
        </w:tc>
        <w:tc>
          <w:tcPr>
            <w:tcW w:w="1649" w:type="dxa"/>
            <w:vAlign w:val="center"/>
          </w:tcPr>
          <w:p w14:paraId="1F5A4E52">
            <w:pPr>
              <w:spacing w:line="240" w:lineRule="auto"/>
              <w:ind w:left="0"/>
              <w:rPr>
                <w:sz w:val="21"/>
                <w:szCs w:val="21"/>
              </w:rPr>
            </w:pPr>
            <w:r>
              <w:rPr>
                <w:rFonts w:hint="eastAsia"/>
                <w:sz w:val="21"/>
                <w:szCs w:val="21"/>
              </w:rPr>
              <w:t>原件</w:t>
            </w:r>
          </w:p>
        </w:tc>
        <w:tc>
          <w:tcPr>
            <w:tcW w:w="1134" w:type="dxa"/>
            <w:vAlign w:val="center"/>
          </w:tcPr>
          <w:p w14:paraId="7FA8FC21">
            <w:pPr>
              <w:spacing w:line="240" w:lineRule="auto"/>
              <w:ind w:left="0"/>
              <w:jc w:val="both"/>
            </w:pPr>
            <w:r>
              <w:rPr>
                <w:rFonts w:hint="eastAsia"/>
                <w:sz w:val="21"/>
                <w:szCs w:val="21"/>
              </w:rPr>
              <w:t>见附件14</w:t>
            </w:r>
          </w:p>
        </w:tc>
      </w:tr>
      <w:tr w14:paraId="5510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3C7FDEF9">
            <w:pPr>
              <w:spacing w:line="240" w:lineRule="auto"/>
              <w:ind w:left="0"/>
              <w:jc w:val="center"/>
              <w:rPr>
                <w:sz w:val="21"/>
                <w:szCs w:val="21"/>
              </w:rPr>
            </w:pPr>
            <w:r>
              <w:rPr>
                <w:rFonts w:hint="eastAsia"/>
                <w:sz w:val="21"/>
                <w:szCs w:val="21"/>
              </w:rPr>
              <w:t>15</w:t>
            </w:r>
          </w:p>
        </w:tc>
        <w:tc>
          <w:tcPr>
            <w:tcW w:w="5722" w:type="dxa"/>
            <w:vAlign w:val="center"/>
          </w:tcPr>
          <w:p w14:paraId="2AC8BA29">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服务能力证明资料</w:t>
            </w:r>
          </w:p>
        </w:tc>
        <w:tc>
          <w:tcPr>
            <w:tcW w:w="1649" w:type="dxa"/>
            <w:vAlign w:val="center"/>
          </w:tcPr>
          <w:p w14:paraId="494714BE">
            <w:pPr>
              <w:spacing w:line="240" w:lineRule="auto"/>
              <w:ind w:left="0"/>
              <w:rPr>
                <w:sz w:val="21"/>
                <w:szCs w:val="21"/>
              </w:rPr>
            </w:pPr>
            <w:r>
              <w:rPr>
                <w:rFonts w:hint="eastAsia"/>
                <w:sz w:val="21"/>
                <w:szCs w:val="21"/>
              </w:rPr>
              <w:t>原件</w:t>
            </w:r>
          </w:p>
        </w:tc>
        <w:tc>
          <w:tcPr>
            <w:tcW w:w="1134" w:type="dxa"/>
            <w:vAlign w:val="center"/>
          </w:tcPr>
          <w:p w14:paraId="7F2E31FA">
            <w:pPr>
              <w:spacing w:line="240" w:lineRule="auto"/>
              <w:ind w:left="0"/>
              <w:jc w:val="both"/>
            </w:pPr>
            <w:r>
              <w:rPr>
                <w:rFonts w:hint="eastAsia"/>
                <w:sz w:val="21"/>
                <w:szCs w:val="21"/>
              </w:rPr>
              <w:t>见附件15</w:t>
            </w:r>
          </w:p>
        </w:tc>
      </w:tr>
      <w:tr w14:paraId="4E49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469DF7B3">
            <w:pPr>
              <w:spacing w:line="240" w:lineRule="auto"/>
              <w:ind w:left="0"/>
              <w:jc w:val="center"/>
              <w:rPr>
                <w:sz w:val="21"/>
                <w:szCs w:val="21"/>
              </w:rPr>
            </w:pPr>
            <w:r>
              <w:rPr>
                <w:rFonts w:hint="eastAsia"/>
                <w:sz w:val="21"/>
                <w:szCs w:val="21"/>
              </w:rPr>
              <w:t>16</w:t>
            </w:r>
          </w:p>
        </w:tc>
        <w:tc>
          <w:tcPr>
            <w:tcW w:w="5722" w:type="dxa"/>
            <w:vAlign w:val="center"/>
          </w:tcPr>
          <w:p w14:paraId="7DF9C7D6">
            <w:pPr>
              <w:spacing w:line="240" w:lineRule="auto"/>
              <w:ind w:left="0"/>
              <w:rPr>
                <w:sz w:val="21"/>
                <w:szCs w:val="21"/>
              </w:rPr>
            </w:pPr>
            <w:r>
              <w:rPr>
                <w:rFonts w:hint="eastAsia"/>
                <w:sz w:val="21"/>
                <w:szCs w:val="21"/>
              </w:rPr>
              <w:t>国产产品国内生产企业医疗器械生产企业许可证及《营业执照》；进口产品中国一级总代理公司医疗器械经营许可证及《营业执照》；各级授权企业医疗器械经营许可证</w:t>
            </w:r>
          </w:p>
          <w:p w14:paraId="76C03508">
            <w:pPr>
              <w:spacing w:line="240" w:lineRule="auto"/>
              <w:ind w:left="0"/>
              <w:rPr>
                <w:sz w:val="21"/>
                <w:szCs w:val="21"/>
              </w:rPr>
            </w:pPr>
            <w:r>
              <w:rPr>
                <w:rFonts w:hint="eastAsia"/>
                <w:sz w:val="21"/>
                <w:szCs w:val="21"/>
              </w:rPr>
              <w:t>或各级授权书及其《营业执照》、</w:t>
            </w:r>
            <w:r>
              <w:rPr>
                <w:sz w:val="21"/>
                <w:szCs w:val="21"/>
              </w:rPr>
              <w:t>国产产品生产企业卫生许可证</w:t>
            </w:r>
            <w:r>
              <w:rPr>
                <w:rFonts w:hint="eastAsia"/>
                <w:sz w:val="21"/>
                <w:szCs w:val="21"/>
              </w:rPr>
              <w:t>或</w:t>
            </w:r>
            <w:r>
              <w:rPr>
                <w:sz w:val="21"/>
                <w:szCs w:val="21"/>
              </w:rPr>
              <w:t>进口产品生产国（地区）允许生产销售的证明文件</w:t>
            </w:r>
            <w:r>
              <w:rPr>
                <w:rFonts w:hint="eastAsia"/>
                <w:sz w:val="21"/>
                <w:szCs w:val="21"/>
              </w:rPr>
              <w:t>；</w:t>
            </w:r>
          </w:p>
        </w:tc>
        <w:tc>
          <w:tcPr>
            <w:tcW w:w="1649" w:type="dxa"/>
            <w:vAlign w:val="center"/>
          </w:tcPr>
          <w:p w14:paraId="1AD1C6D6">
            <w:pPr>
              <w:spacing w:line="240" w:lineRule="auto"/>
              <w:ind w:left="0"/>
              <w:rPr>
                <w:sz w:val="21"/>
                <w:szCs w:val="21"/>
              </w:rPr>
            </w:pPr>
            <w:r>
              <w:rPr>
                <w:rFonts w:hint="eastAsia"/>
                <w:sz w:val="21"/>
                <w:szCs w:val="21"/>
              </w:rPr>
              <w:t>清晰复印件</w:t>
            </w:r>
          </w:p>
        </w:tc>
        <w:tc>
          <w:tcPr>
            <w:tcW w:w="1134" w:type="dxa"/>
            <w:vAlign w:val="center"/>
          </w:tcPr>
          <w:p w14:paraId="0C05E35E">
            <w:pPr>
              <w:spacing w:line="240" w:lineRule="auto"/>
              <w:ind w:left="0"/>
              <w:jc w:val="both"/>
            </w:pPr>
            <w:r>
              <w:rPr>
                <w:rFonts w:hint="eastAsia"/>
                <w:sz w:val="21"/>
                <w:szCs w:val="21"/>
              </w:rPr>
              <w:t>见附件16</w:t>
            </w:r>
          </w:p>
        </w:tc>
      </w:tr>
      <w:tr w14:paraId="0C0D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42CB2A5E">
            <w:pPr>
              <w:spacing w:line="240" w:lineRule="auto"/>
              <w:ind w:left="0"/>
              <w:jc w:val="center"/>
              <w:rPr>
                <w:sz w:val="21"/>
                <w:szCs w:val="21"/>
              </w:rPr>
            </w:pPr>
            <w:r>
              <w:rPr>
                <w:rFonts w:hint="eastAsia"/>
                <w:sz w:val="21"/>
                <w:szCs w:val="21"/>
              </w:rPr>
              <w:t>17</w:t>
            </w:r>
          </w:p>
        </w:tc>
        <w:tc>
          <w:tcPr>
            <w:tcW w:w="5722" w:type="dxa"/>
            <w:vAlign w:val="center"/>
          </w:tcPr>
          <w:p w14:paraId="05099092">
            <w:pPr>
              <w:spacing w:line="240" w:lineRule="auto"/>
              <w:ind w:left="0"/>
              <w:rPr>
                <w:sz w:val="21"/>
                <w:szCs w:val="21"/>
              </w:rPr>
            </w:pPr>
            <w:r>
              <w:rPr>
                <w:rFonts w:hint="eastAsia"/>
                <w:sz w:val="21"/>
                <w:szCs w:val="21"/>
              </w:rPr>
              <w:t>投标产品有效期内的各级企业授权书</w:t>
            </w:r>
          </w:p>
        </w:tc>
        <w:tc>
          <w:tcPr>
            <w:tcW w:w="1649" w:type="dxa"/>
            <w:vAlign w:val="center"/>
          </w:tcPr>
          <w:p w14:paraId="1777B2D6">
            <w:pPr>
              <w:spacing w:line="240" w:lineRule="auto"/>
              <w:ind w:left="0"/>
              <w:rPr>
                <w:sz w:val="21"/>
                <w:szCs w:val="21"/>
              </w:rPr>
            </w:pPr>
            <w:r>
              <w:rPr>
                <w:rFonts w:hint="eastAsia"/>
                <w:sz w:val="21"/>
                <w:szCs w:val="21"/>
              </w:rPr>
              <w:t>复印件或原件</w:t>
            </w:r>
          </w:p>
        </w:tc>
        <w:tc>
          <w:tcPr>
            <w:tcW w:w="1134" w:type="dxa"/>
            <w:vAlign w:val="center"/>
          </w:tcPr>
          <w:p w14:paraId="60FE6298">
            <w:pPr>
              <w:spacing w:line="240" w:lineRule="auto"/>
              <w:ind w:left="0"/>
              <w:jc w:val="both"/>
            </w:pPr>
            <w:r>
              <w:rPr>
                <w:rFonts w:hint="eastAsia"/>
                <w:sz w:val="21"/>
                <w:szCs w:val="21"/>
              </w:rPr>
              <w:t>见附件16</w:t>
            </w:r>
          </w:p>
        </w:tc>
      </w:tr>
    </w:tbl>
    <w:p w14:paraId="40492920">
      <w:pPr>
        <w:ind w:left="0" w:firstLine="480" w:firstLineChars="200"/>
      </w:pPr>
      <w:r>
        <w:rPr>
          <w:rFonts w:hint="eastAsia"/>
        </w:rPr>
        <w:t>★提示：除谈判文件中所明确的品牌和技术规格外，欢迎其他能满足本项目技术需求且性能相当于或高于所明确品牌的产品参加投标。</w:t>
      </w:r>
    </w:p>
    <w:p w14:paraId="273A6A79">
      <w:pPr>
        <w:ind w:left="0" w:firstLine="480" w:firstLineChars="200"/>
      </w:pPr>
      <w:r>
        <w:rPr>
          <w:rFonts w:hint="eastAsia"/>
        </w:rPr>
        <w:t>3.2 谈判响应文件格式</w:t>
      </w:r>
    </w:p>
    <w:p w14:paraId="794C3A30">
      <w:pPr>
        <w:ind w:left="0" w:firstLine="480" w:firstLineChars="200"/>
      </w:pPr>
      <w:r>
        <w:rPr>
          <w:rFonts w:hint="eastAsia"/>
        </w:rPr>
        <w:t>谈判供应商应根据谈判文件中所提供的附件（统一格式），内容按顺序填写并装订成册。</w:t>
      </w:r>
    </w:p>
    <w:p w14:paraId="7EDC572D">
      <w:pPr>
        <w:ind w:left="0" w:firstLine="480" w:firstLineChars="200"/>
      </w:pPr>
      <w:r>
        <w:rPr>
          <w:rFonts w:hint="eastAsia"/>
        </w:rPr>
        <w:t>4、报价</w:t>
      </w:r>
    </w:p>
    <w:p w14:paraId="6DC4713E">
      <w:pPr>
        <w:ind w:left="0" w:firstLine="480" w:firstLineChars="200"/>
      </w:pPr>
      <w:r>
        <w:rPr>
          <w:rFonts w:hint="eastAsia"/>
        </w:rPr>
        <w:t>4.1 谈判供应商所报价格为含税、配送费用等的全包价。</w:t>
      </w:r>
    </w:p>
    <w:p w14:paraId="0DAC8FDE">
      <w:pPr>
        <w:ind w:left="0" w:firstLine="480" w:firstLineChars="200"/>
      </w:pPr>
      <w:r>
        <w:rPr>
          <w:rFonts w:hint="eastAsia"/>
        </w:rPr>
        <w:t>4.2 谈判供应商必须按附件的《</w:t>
      </w:r>
      <w:r>
        <w:rPr>
          <w:rFonts w:hint="eastAsia"/>
          <w:sz w:val="21"/>
          <w:szCs w:val="21"/>
        </w:rPr>
        <w:t>投标产品汇总表</w:t>
      </w:r>
      <w:r>
        <w:rPr>
          <w:rFonts w:hint="eastAsia"/>
        </w:rPr>
        <w:t>》（统一格式）的内容填写产品的报价及其他事项。</w:t>
      </w:r>
    </w:p>
    <w:p w14:paraId="665B749B">
      <w:pPr>
        <w:ind w:left="0" w:firstLine="480" w:firstLineChars="200"/>
      </w:pPr>
      <w:r>
        <w:rPr>
          <w:rFonts w:hint="eastAsia"/>
        </w:rPr>
        <w:t>4.3 报价使用货币及单位：人民币（元），报价保留到小数点后2位（即0.01），如超出小数点后2位，则四舍五入。</w:t>
      </w:r>
    </w:p>
    <w:p w14:paraId="57AD72AA">
      <w:pPr>
        <w:ind w:left="0" w:firstLine="480" w:firstLineChars="200"/>
      </w:pPr>
      <w:r>
        <w:rPr>
          <w:rFonts w:hint="eastAsia"/>
        </w:rPr>
        <w:t>4.4 谈判供应商的最后报价在合同执行过程中原则上是固定不变的，不得以任何理由予以涨价变更。任何包含涨价调整的要求，将被认为是非响应性报价而予以拒绝。</w:t>
      </w:r>
    </w:p>
    <w:p w14:paraId="5D34EA14">
      <w:pPr>
        <w:ind w:left="0" w:firstLine="480" w:firstLineChars="200"/>
      </w:pPr>
      <w:r>
        <w:rPr>
          <w:rFonts w:hint="eastAsia"/>
        </w:rPr>
        <w:t>5、谈判响应文件的签署和规定</w:t>
      </w:r>
    </w:p>
    <w:p w14:paraId="47384C21">
      <w:pPr>
        <w:ind w:left="0" w:firstLine="480" w:firstLineChars="200"/>
      </w:pPr>
      <w:r>
        <w:rPr>
          <w:rFonts w:hint="eastAsia"/>
        </w:rPr>
        <w:t>5.1 谈判供应商应提供一本正本的谈判响应文件，装订成册，谈判响应文件封面应清楚表明“正本”字样。</w:t>
      </w:r>
    </w:p>
    <w:p w14:paraId="4384EA24">
      <w:pPr>
        <w:ind w:left="0" w:firstLine="480" w:firstLineChars="200"/>
      </w:pPr>
      <w:r>
        <w:rPr>
          <w:rFonts w:hint="eastAsia"/>
        </w:rPr>
        <w:t>5.2 谈判响应文件正本必须打印或用不褪色墨水书写，并由谈判供应商代表签署。</w:t>
      </w:r>
    </w:p>
    <w:p w14:paraId="5AB3D490">
      <w:pPr>
        <w:ind w:left="0" w:firstLine="480" w:firstLineChars="200"/>
      </w:pPr>
      <w:r>
        <w:rPr>
          <w:rFonts w:hint="eastAsia"/>
        </w:rPr>
        <w:t>5.3 谈判响应文件如有修改和增删必须由谈判供应商代表在修改和增删处旁签署或盖章，方才有效。</w:t>
      </w:r>
    </w:p>
    <w:p w14:paraId="52AC3A01">
      <w:pPr>
        <w:ind w:left="0" w:firstLine="480" w:firstLineChars="200"/>
      </w:pPr>
      <w:r>
        <w:rPr>
          <w:rFonts w:hint="eastAsia"/>
        </w:rPr>
        <w:t>5.4 谈判响应文件若字迹模糊无法辨认或在关键条款内容上表述不清楚，将可能导致其投标报价不被接收。</w:t>
      </w:r>
    </w:p>
    <w:p w14:paraId="18A9FD02">
      <w:pPr>
        <w:ind w:left="0"/>
        <w:jc w:val="both"/>
        <w:rPr>
          <w:b/>
          <w:sz w:val="32"/>
          <w:szCs w:val="32"/>
        </w:rPr>
      </w:pPr>
      <w:r>
        <w:rPr>
          <w:rFonts w:hint="eastAsia"/>
          <w:b/>
        </w:rPr>
        <w:t>四、谈判响应文件的递交</w:t>
      </w:r>
    </w:p>
    <w:p w14:paraId="4CFDDAE5">
      <w:pPr>
        <w:ind w:left="0" w:firstLine="480" w:firstLineChars="200"/>
      </w:pPr>
      <w:r>
        <w:rPr>
          <w:rFonts w:hint="eastAsia"/>
        </w:rPr>
        <w:t>1、谈判供应商必须在要求的开标及谈判时间（即提交谈判响应文件截止时间）前，将谈判响应文件送达到指定地点。谈判响应文件提交后，谈判供应商不得撤回。</w:t>
      </w:r>
    </w:p>
    <w:p w14:paraId="0975315B">
      <w:pPr>
        <w:ind w:left="0" w:firstLine="480" w:firstLineChars="200"/>
      </w:pPr>
      <w:r>
        <w:rPr>
          <w:rFonts w:hint="eastAsia"/>
        </w:rPr>
        <w:t>2、发生下列情况之一的文件将被认定为无效文件而拒收：</w:t>
      </w:r>
    </w:p>
    <w:p w14:paraId="24CDF150">
      <w:pPr>
        <w:ind w:left="0" w:firstLine="480" w:firstLineChars="200"/>
      </w:pPr>
      <w:r>
        <w:rPr>
          <w:rFonts w:hint="eastAsia"/>
        </w:rPr>
        <w:t>2.1 原则上开标时间半小时后送达的谈判响应文件；</w:t>
      </w:r>
    </w:p>
    <w:p w14:paraId="26F8CBD1">
      <w:pPr>
        <w:ind w:left="0" w:firstLine="480" w:firstLineChars="200"/>
      </w:pPr>
      <w:r>
        <w:rPr>
          <w:rFonts w:hint="eastAsia"/>
        </w:rPr>
        <w:t>2.2 由于包装不妥在送达途中严重破损或失散的谈判响应文件。</w:t>
      </w:r>
    </w:p>
    <w:p w14:paraId="4EAED3CC">
      <w:pPr>
        <w:ind w:left="0"/>
        <w:jc w:val="both"/>
        <w:rPr>
          <w:b/>
          <w:sz w:val="32"/>
          <w:szCs w:val="32"/>
        </w:rPr>
      </w:pPr>
      <w:r>
        <w:rPr>
          <w:rFonts w:hint="eastAsia"/>
          <w:b/>
        </w:rPr>
        <w:t>五、开标和评标</w:t>
      </w:r>
    </w:p>
    <w:p w14:paraId="173AF015">
      <w:pPr>
        <w:ind w:left="0" w:firstLine="480" w:firstLineChars="200"/>
      </w:pPr>
      <w:r>
        <w:rPr>
          <w:rFonts w:hint="eastAsia"/>
        </w:rPr>
        <w:t>1、开标</w:t>
      </w:r>
    </w:p>
    <w:p w14:paraId="057BCF50">
      <w:pPr>
        <w:ind w:left="0" w:firstLine="480" w:firstLineChars="200"/>
      </w:pPr>
      <w:r>
        <w:rPr>
          <w:rFonts w:hint="eastAsia"/>
        </w:rPr>
        <w:t>参加投标谈判的供应商在规定的开标时间和地点进行谈判，谈判供应商须派代表参加（包括生产厂家代表）。谈判前，有关工作人员将查验谈判响应文件。</w:t>
      </w:r>
    </w:p>
    <w:p w14:paraId="53F2DCDB">
      <w:pPr>
        <w:ind w:left="0" w:firstLine="480" w:firstLineChars="200"/>
      </w:pPr>
      <w:r>
        <w:rPr>
          <w:rFonts w:hint="eastAsia"/>
        </w:rPr>
        <w:t>2、谈判小组</w:t>
      </w:r>
    </w:p>
    <w:p w14:paraId="63A5BAC8">
      <w:pPr>
        <w:ind w:left="0" w:firstLine="480" w:firstLineChars="200"/>
      </w:pPr>
      <w:r>
        <w:rPr>
          <w:rFonts w:hint="eastAsia"/>
        </w:rPr>
        <w:t>2.1 谈判小组由3人以上单数组成，谈判小组对谈判响应文件进行审查、质疑、评估和比较。谈判小组成员必须严格遵守保密规定，不得透露谈判的有关情况，不得索贿受贿，不得参加影响公正评审的有关活动。谈判期间，谈判供应商法定代表人或授权代表必须在场，负责解答有关事宜。</w:t>
      </w:r>
    </w:p>
    <w:p w14:paraId="00A7912F">
      <w:pPr>
        <w:ind w:left="0" w:firstLine="480" w:firstLineChars="200"/>
      </w:pPr>
      <w:r>
        <w:rPr>
          <w:rFonts w:hint="eastAsia"/>
        </w:rPr>
        <w:t>2.2 行政及保障事务部（医疗物料采购）工作人员不参加项目的评审。</w:t>
      </w:r>
    </w:p>
    <w:p w14:paraId="7DCF1A90">
      <w:pPr>
        <w:ind w:left="0" w:firstLine="480" w:firstLineChars="200"/>
      </w:pPr>
      <w:r>
        <w:rPr>
          <w:rFonts w:hint="eastAsia"/>
        </w:rPr>
        <w:t>3、对谈判响应文件的审查和响应性的确定</w:t>
      </w:r>
    </w:p>
    <w:p w14:paraId="005791D2">
      <w:pPr>
        <w:ind w:left="0" w:firstLine="480" w:firstLineChars="200"/>
      </w:pPr>
      <w:r>
        <w:rPr>
          <w:rFonts w:hint="eastAsia"/>
        </w:rPr>
        <w:t>谈判小组审查谈判响应文件是否完整、有效，是否有计算错误，文件是否恰当的签署。如果确定谈判供应商无资格履行合同，将取消其投标报价资格。</w:t>
      </w:r>
    </w:p>
    <w:p w14:paraId="41FB6C7E">
      <w:pPr>
        <w:ind w:left="0" w:firstLine="480" w:firstLineChars="200"/>
      </w:pPr>
      <w:r>
        <w:rPr>
          <w:rFonts w:hint="eastAsia"/>
        </w:rPr>
        <w:t>4、澄清有关问题</w:t>
      </w:r>
    </w:p>
    <w:p w14:paraId="613552E3">
      <w:pPr>
        <w:ind w:left="0" w:firstLine="480" w:firstLineChars="200"/>
      </w:pPr>
      <w:r>
        <w:rPr>
          <w:rFonts w:hint="eastAsia"/>
        </w:rPr>
        <w:t>对谈判响应文件中含义不明确，同类问题表述不一致或者有明显文字和计算错误的内容，谈判小组可以要求谈判供应商作出必要的澄清、说明或者更正。谈判供应商的澄清、说明或者更正应当采用书面形式，由其法定代表人或者其授权代表签字或者加盖公章，但澄清内容不得超出谈判响应文件的范围或者改变谈判响应文件的实质性内容。</w:t>
      </w:r>
    </w:p>
    <w:p w14:paraId="015D9532">
      <w:pPr>
        <w:ind w:left="0" w:firstLine="480" w:firstLineChars="200"/>
      </w:pPr>
      <w:r>
        <w:rPr>
          <w:rFonts w:hint="eastAsia"/>
        </w:rPr>
        <w:t>5、评审</w:t>
      </w:r>
    </w:p>
    <w:p w14:paraId="3B12F113">
      <w:pPr>
        <w:ind w:left="0" w:firstLine="480" w:firstLineChars="200"/>
      </w:pPr>
      <w:r>
        <w:rPr>
          <w:rFonts w:hint="eastAsia"/>
        </w:rPr>
        <w:t>5.1 谈判原则和方法</w:t>
      </w:r>
    </w:p>
    <w:p w14:paraId="4ACFF372">
      <w:pPr>
        <w:ind w:left="0" w:firstLine="480" w:firstLineChars="200"/>
      </w:pPr>
      <w:r>
        <w:rPr>
          <w:rFonts w:hint="eastAsia"/>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w:t>
      </w:r>
    </w:p>
    <w:p w14:paraId="60228D2F">
      <w:pPr>
        <w:ind w:left="0" w:firstLine="480" w:firstLineChars="200"/>
      </w:pPr>
      <w:r>
        <w:rPr>
          <w:rFonts w:hint="eastAsia"/>
        </w:rPr>
        <w:t>谈判过程中，每一供应商有3轮报价机会，其中供应商提交的谈判响应文件中的报价视为第1次报价。</w:t>
      </w:r>
    </w:p>
    <w:p w14:paraId="346861E2">
      <w:pPr>
        <w:ind w:left="0" w:firstLine="480" w:firstLineChars="200"/>
      </w:pPr>
      <w:r>
        <w:rPr>
          <w:rFonts w:hint="eastAsia"/>
        </w:rPr>
        <w:t>谈判结束后，谈判小组依据参加谈判供应商的报价情况和对谈判文件的响应程度，对供应商所投产品的品牌、技术规格、质量水平、交货时间、售后服务、企业资信、履约能力、同类产品的销售业绩等方面进行综合分析、评定，最终谈判小组从质量和服务均能满足谈判文件实质性响应要求的供应商中，按照最后报价由低到高的顺序书面确定1家成交供应商和1至2家备选供应商（具体供应商数量由医院根据实际需要决定）。其中原则上最后报价最低的为成交供应商、最后报价第二低和第三低的为备选供应商。成交供应商确定后，采购人不向未成交供应商做未成交原因的任何解释。</w:t>
      </w:r>
    </w:p>
    <w:p w14:paraId="6E3D626F">
      <w:pPr>
        <w:ind w:left="0" w:firstLine="480" w:firstLineChars="200"/>
      </w:pPr>
      <w:r>
        <w:rPr>
          <w:rFonts w:hint="eastAsia"/>
        </w:rPr>
        <w:t>注意：谈判报价是确定成交供应商和备选供应商的重要条件但不是唯一条件，且成交供应商、备选供应商均须承诺，在履行合同期间所给予采购人的价格在深圳地区是最低的！</w:t>
      </w:r>
    </w:p>
    <w:p w14:paraId="373C0938">
      <w:pPr>
        <w:ind w:left="0" w:firstLine="480" w:firstLineChars="200"/>
      </w:pPr>
      <w:r>
        <w:rPr>
          <w:rFonts w:hint="eastAsia"/>
        </w:rPr>
        <w:t>5.2 在谈判过程中，发现有下列情况之一的，经谈判小组认定后按无效标处理：</w:t>
      </w:r>
    </w:p>
    <w:p w14:paraId="5A445D93">
      <w:pPr>
        <w:ind w:left="0" w:firstLine="480" w:firstLineChars="200"/>
      </w:pPr>
      <w:r>
        <w:rPr>
          <w:rFonts w:hint="eastAsia"/>
        </w:rPr>
        <w:t>5.2.1 谈判响应文件与谈判文件存在重大偏离的；</w:t>
      </w:r>
    </w:p>
    <w:p w14:paraId="14175272">
      <w:pPr>
        <w:ind w:left="0" w:firstLine="480" w:firstLineChars="200"/>
      </w:pPr>
      <w:r>
        <w:rPr>
          <w:rFonts w:hint="eastAsia"/>
        </w:rPr>
        <w:t>5.2.2 谈判响应文件中附有采购人不能接受的条件；</w:t>
      </w:r>
    </w:p>
    <w:p w14:paraId="5FDED525">
      <w:pPr>
        <w:ind w:left="0" w:firstLine="480" w:firstLineChars="200"/>
      </w:pPr>
      <w:r>
        <w:rPr>
          <w:rFonts w:hint="eastAsia"/>
        </w:rPr>
        <w:t>5.2.3 谈判响应文件无供应商单位盖章或无法定代表人或其授权代表签字盖章的；</w:t>
      </w:r>
    </w:p>
    <w:p w14:paraId="6F0592DF">
      <w:pPr>
        <w:ind w:left="0" w:firstLine="480" w:firstLineChars="200"/>
      </w:pPr>
      <w:r>
        <w:rPr>
          <w:rFonts w:hint="eastAsia"/>
        </w:rPr>
        <w:t>5.2.4 出现影响采购公正的违法违规行为的；</w:t>
      </w:r>
    </w:p>
    <w:p w14:paraId="629BD375">
      <w:pPr>
        <w:ind w:left="0" w:firstLine="480" w:firstLineChars="200"/>
      </w:pPr>
      <w:r>
        <w:rPr>
          <w:rFonts w:hint="eastAsia"/>
        </w:rPr>
        <w:t>5.2.5 经谈判小组认定不符合法律、法规和谈判文件规定的其他实质性要求的；</w:t>
      </w:r>
    </w:p>
    <w:p w14:paraId="3A3EBD21">
      <w:pPr>
        <w:ind w:left="0" w:firstLine="480" w:firstLineChars="200"/>
      </w:pPr>
      <w:r>
        <w:rPr>
          <w:rFonts w:hint="eastAsia"/>
        </w:rPr>
        <w:t>5.2.6 最终报价超过项目预算或限价。</w:t>
      </w:r>
    </w:p>
    <w:p w14:paraId="4B3F2F6B">
      <w:pPr>
        <w:ind w:left="0"/>
        <w:jc w:val="both"/>
        <w:rPr>
          <w:b/>
          <w:sz w:val="32"/>
          <w:szCs w:val="32"/>
        </w:rPr>
      </w:pPr>
      <w:r>
        <w:rPr>
          <w:rFonts w:hint="eastAsia"/>
          <w:b/>
        </w:rPr>
        <w:t>六、授予合同</w:t>
      </w:r>
    </w:p>
    <w:p w14:paraId="7E1FBA80">
      <w:pPr>
        <w:ind w:left="0" w:firstLine="480" w:firstLineChars="200"/>
      </w:pPr>
      <w:r>
        <w:rPr>
          <w:rFonts w:hint="eastAsia"/>
        </w:rPr>
        <w:t>1、结果公示</w:t>
      </w:r>
    </w:p>
    <w:p w14:paraId="56F204AC">
      <w:pPr>
        <w:ind w:left="0" w:firstLine="480" w:firstLineChars="200"/>
      </w:pPr>
      <w:r>
        <w:rPr>
          <w:rFonts w:hint="eastAsia"/>
        </w:rPr>
        <w:t>招标谈判结果将通过香港大学深圳医院网站公示。公示期内，接受各方申诉。</w:t>
      </w:r>
    </w:p>
    <w:p w14:paraId="5E3B0877">
      <w:pPr>
        <w:ind w:left="0" w:firstLine="480" w:firstLineChars="200"/>
      </w:pPr>
      <w:r>
        <w:rPr>
          <w:rFonts w:hint="eastAsia"/>
        </w:rPr>
        <w:t>2、授予合同时更改采购货物数量的权力</w:t>
      </w:r>
    </w:p>
    <w:p w14:paraId="469651A1">
      <w:pPr>
        <w:ind w:left="0" w:firstLine="480" w:firstLineChars="200"/>
      </w:pPr>
      <w:r>
        <w:rPr>
          <w:rFonts w:hint="eastAsia"/>
        </w:rPr>
        <w:t>2.1 采购人在授予合同时有权对采购货物的数量和服务在一定幅度范围内予以增加或减少，但不得对单价和其他条款和条件作任何改变。</w:t>
      </w:r>
    </w:p>
    <w:p w14:paraId="0C827D77">
      <w:pPr>
        <w:ind w:left="0" w:firstLine="480" w:firstLineChars="200"/>
      </w:pPr>
      <w:r>
        <w:rPr>
          <w:rFonts w:hint="eastAsia"/>
        </w:rPr>
        <w:t>3、签订合同</w:t>
      </w:r>
    </w:p>
    <w:p w14:paraId="4CCE590E">
      <w:pPr>
        <w:ind w:left="0" w:firstLine="480" w:firstLineChars="200"/>
      </w:pPr>
      <w:r>
        <w:rPr>
          <w:rFonts w:hint="eastAsia"/>
        </w:rPr>
        <w:t>3.1 成交供应商应按采购人规定的时间、地点与采购人签订合同。</w:t>
      </w:r>
    </w:p>
    <w:p w14:paraId="7E61D841">
      <w:pPr>
        <w:ind w:left="0" w:firstLine="480" w:firstLineChars="200"/>
      </w:pPr>
      <w:r>
        <w:rPr>
          <w:rFonts w:hint="eastAsia"/>
        </w:rPr>
        <w:t>3.2 谈判文件、成交供应商的谈判响应文件、谈判修改文件、谈判过程中有关澄清文件及评审报告等均作为合同附件。</w:t>
      </w:r>
    </w:p>
    <w:p w14:paraId="609EBC10">
      <w:pPr>
        <w:ind w:left="0" w:firstLine="480" w:firstLineChars="200"/>
      </w:pPr>
      <w:r>
        <w:rPr>
          <w:rFonts w:hint="eastAsia"/>
        </w:rPr>
        <w:t>3.3 拒绝合同的违约责任</w:t>
      </w:r>
    </w:p>
    <w:p w14:paraId="6C981ACC">
      <w:pPr>
        <w:ind w:left="0" w:firstLine="480" w:firstLineChars="200"/>
      </w:pPr>
      <w:r>
        <w:rPr>
          <w:rFonts w:hint="eastAsia"/>
        </w:rPr>
        <w:t>成交供应商接到通知后，在采购人规定时间内借故否认已经承诺的条件而拒签合同者，以违约处理；给采购人造成损失的，由成交供应商负责；由此而需要重新组织谈判的，所需费用由该成交供应商承担。</w:t>
      </w:r>
    </w:p>
    <w:p w14:paraId="40E729B6">
      <w:pPr>
        <w:ind w:left="0" w:firstLine="480" w:firstLineChars="200"/>
      </w:pPr>
      <w:r>
        <w:rPr>
          <w:rFonts w:hint="eastAsia"/>
        </w:rPr>
        <w:t>3.4 成交供应商拒签合同的，采购人可根据质量和服务均能满足谈判文件实质性响应要求且最终报价最低的原则，从谈判小组推荐的备选供应商中确定一家作为成交供应商并签订合同。</w:t>
      </w:r>
    </w:p>
    <w:p w14:paraId="25383127">
      <w:pPr>
        <w:ind w:left="0" w:firstLine="480" w:firstLineChars="200"/>
        <w:rPr>
          <w:rFonts w:cs="宋体"/>
          <w:color w:val="000000" w:themeColor="text1"/>
        </w:rPr>
      </w:pPr>
      <w:r>
        <w:rPr>
          <w:rFonts w:hint="eastAsia"/>
        </w:rPr>
        <w:t xml:space="preserve">3.5 </w:t>
      </w:r>
      <w:r>
        <w:rPr>
          <w:rFonts w:hint="eastAsia" w:cs="宋体"/>
          <w:color w:val="000000" w:themeColor="text1"/>
        </w:rPr>
        <w:t>若成交供应商在采购周期内存在违反合同、谈判文件和谈判响应文件的行为，且经采购人核查属实，则采购人有权根据合同、谈判文件和谈判响应文件的相关规定取消合同和其供货资格，并</w:t>
      </w:r>
      <w:r>
        <w:rPr>
          <w:rFonts w:hint="eastAsia"/>
        </w:rPr>
        <w:t>从谈判小组推荐的备选供应商中确定一家作为成交供应商签订合同</w:t>
      </w:r>
      <w:r>
        <w:rPr>
          <w:rFonts w:hint="eastAsia" w:cs="宋体"/>
          <w:color w:val="000000" w:themeColor="text1"/>
        </w:rPr>
        <w:t>。</w:t>
      </w:r>
    </w:p>
    <w:p w14:paraId="6C55C4BD">
      <w:pPr>
        <w:ind w:left="0" w:firstLine="480" w:firstLineChars="200"/>
        <w:rPr>
          <w:color w:val="000000" w:themeColor="text1"/>
        </w:rPr>
      </w:pPr>
      <w:r>
        <w:rPr>
          <w:rFonts w:hint="eastAsia" w:cs="宋体"/>
          <w:color w:val="000000" w:themeColor="text1"/>
        </w:rPr>
        <w:t xml:space="preserve">3.6 </w:t>
      </w:r>
      <w:r>
        <w:rPr>
          <w:rFonts w:hint="eastAsia"/>
          <w:color w:val="000000" w:themeColor="text1"/>
        </w:rPr>
        <w:t>合同期内，原则上不允许涨价。如有涨价的，成交供应商应提前20个工作日向采购人出具加盖公章的涨价原因说明及“深圳地区最低成交价”证明资料（以中标通知书或合同复印件为准），经采购人审核同意后，方可执行；若采购人认为涨价原因不合理，则采购人有权</w:t>
      </w:r>
      <w:r>
        <w:rPr>
          <w:rFonts w:hint="eastAsia"/>
        </w:rPr>
        <w:t>从谈判小组推荐的备选供应商处</w:t>
      </w:r>
      <w:r>
        <w:rPr>
          <w:rFonts w:hint="eastAsia"/>
          <w:color w:val="000000" w:themeColor="text1"/>
        </w:rPr>
        <w:t>购买。</w:t>
      </w:r>
    </w:p>
    <w:p w14:paraId="03D4E34C">
      <w:pPr>
        <w:ind w:left="0" w:firstLine="480" w:firstLineChars="200"/>
      </w:pPr>
      <w:r>
        <w:rPr>
          <w:rFonts w:hint="eastAsia"/>
          <w:color w:val="000000" w:themeColor="text1"/>
        </w:rPr>
        <w:t xml:space="preserve">3.7 </w:t>
      </w:r>
      <w:r>
        <w:rPr>
          <w:rFonts w:hint="eastAsia"/>
        </w:rPr>
        <w:t>成交供应商须负责直接配送，且</w:t>
      </w:r>
      <w:r>
        <w:rPr>
          <w:rFonts w:hint="eastAsia"/>
          <w:em w:val="dot"/>
        </w:rPr>
        <w:t>成交供应商在招标采购周期内不允许改变配送关系</w:t>
      </w:r>
      <w:r>
        <w:rPr>
          <w:rFonts w:hint="eastAsia"/>
        </w:rPr>
        <w:t>。否则，</w:t>
      </w:r>
      <w:r>
        <w:rPr>
          <w:rFonts w:hint="eastAsia" w:cs="宋体"/>
          <w:color w:val="000000" w:themeColor="text1"/>
        </w:rPr>
        <w:t>采购人</w:t>
      </w:r>
      <w:r>
        <w:rPr>
          <w:rFonts w:hint="eastAsia"/>
        </w:rPr>
        <w:t>有权其视为放弃中标权利，</w:t>
      </w:r>
      <w:r>
        <w:rPr>
          <w:rFonts w:hint="eastAsia" w:cs="宋体"/>
          <w:color w:val="000000" w:themeColor="text1"/>
        </w:rPr>
        <w:t>并</w:t>
      </w:r>
      <w:r>
        <w:rPr>
          <w:rFonts w:hint="eastAsia"/>
        </w:rPr>
        <w:t>从谈判小组推荐的备选供应商中确定一家作为成交供应商签订合同</w:t>
      </w:r>
      <w:r>
        <w:rPr>
          <w:rFonts w:hint="eastAsia" w:cs="宋体"/>
          <w:color w:val="000000" w:themeColor="text1"/>
        </w:rPr>
        <w:t>。</w:t>
      </w:r>
    </w:p>
    <w:p w14:paraId="17FDAEBE">
      <w:pPr>
        <w:ind w:left="0" w:firstLine="480" w:firstLineChars="200"/>
      </w:pPr>
      <w:r>
        <w:rPr>
          <w:rFonts w:hint="eastAsia"/>
        </w:rPr>
        <w:t>4、本谈判文件解释权归采购人。</w:t>
      </w:r>
    </w:p>
    <w:p w14:paraId="0C62785B">
      <w:pPr>
        <w:ind w:left="0"/>
      </w:pPr>
    </w:p>
    <w:p w14:paraId="44B816F5">
      <w:pPr>
        <w:ind w:left="0"/>
      </w:pPr>
    </w:p>
    <w:p w14:paraId="4C45553B">
      <w:pPr>
        <w:widowControl/>
        <w:spacing w:line="240" w:lineRule="auto"/>
        <w:ind w:left="0"/>
      </w:pPr>
      <w:r>
        <w:br w:type="page"/>
      </w:r>
    </w:p>
    <w:p w14:paraId="0B6F3864">
      <w:pPr>
        <w:tabs>
          <w:tab w:val="left" w:pos="0"/>
          <w:tab w:val="left" w:pos="525"/>
        </w:tabs>
        <w:adjustRightInd w:val="0"/>
        <w:snapToGrid w:val="0"/>
        <w:spacing w:line="276" w:lineRule="auto"/>
        <w:ind w:left="0"/>
        <w:jc w:val="center"/>
        <w:rPr>
          <w:b/>
          <w:sz w:val="36"/>
          <w:szCs w:val="36"/>
        </w:rPr>
      </w:pPr>
      <w:r>
        <w:rPr>
          <w:rFonts w:hint="eastAsia"/>
          <w:b/>
          <w:sz w:val="36"/>
          <w:szCs w:val="36"/>
        </w:rPr>
        <w:t>第三部分  合同主要条款</w:t>
      </w:r>
    </w:p>
    <w:p w14:paraId="608A37ED">
      <w:pPr>
        <w:ind w:left="0"/>
        <w:jc w:val="both"/>
        <w:rPr>
          <w:b/>
        </w:rPr>
      </w:pPr>
    </w:p>
    <w:p w14:paraId="3349F50D">
      <w:pPr>
        <w:ind w:left="0"/>
        <w:rPr>
          <w:b/>
        </w:rPr>
      </w:pPr>
      <w:r>
        <w:rPr>
          <w:rFonts w:hint="eastAsia"/>
          <w:b/>
        </w:rPr>
        <w:t>一、配送</w:t>
      </w:r>
    </w:p>
    <w:p w14:paraId="176487D7">
      <w:pPr>
        <w:ind w:left="0" w:firstLine="480" w:firstLineChars="200"/>
      </w:pPr>
      <w:r>
        <w:rPr>
          <w:rFonts w:hint="eastAsia"/>
        </w:rPr>
        <w:t>1、行政及保障事务部（医疗物料采购）根据临床需求，向成交供应商下达医用耗材供货订单。</w:t>
      </w:r>
    </w:p>
    <w:p w14:paraId="171155AA">
      <w:pPr>
        <w:ind w:left="0" w:firstLine="480" w:firstLineChars="200"/>
      </w:pPr>
      <w:r>
        <w:rPr>
          <w:rFonts w:hint="eastAsia"/>
        </w:rPr>
        <w:t>2、成交供应商必须满足医院医用耗材的需求，不论供货规模均保证直接配送，并对所供应的医用耗材质量负责。</w:t>
      </w:r>
    </w:p>
    <w:p w14:paraId="678E8784">
      <w:pPr>
        <w:ind w:left="0" w:firstLine="480" w:firstLineChars="200"/>
      </w:pPr>
      <w:r>
        <w:rPr>
          <w:rFonts w:hint="eastAsia"/>
        </w:rPr>
        <w:t>3、成交供应商须负责直接配送，且</w:t>
      </w:r>
      <w:r>
        <w:rPr>
          <w:rFonts w:hint="eastAsia"/>
          <w:em w:val="dot"/>
        </w:rPr>
        <w:t>成交供应商在招标采购周期内不允许改变配送关系</w:t>
      </w:r>
      <w:r>
        <w:rPr>
          <w:rFonts w:hint="eastAsia"/>
        </w:rPr>
        <w:t>。否则，我院有权其视为放弃中标权利，</w:t>
      </w:r>
      <w:r>
        <w:rPr>
          <w:rFonts w:hint="eastAsia" w:cs="宋体"/>
          <w:color w:val="000000" w:themeColor="text1"/>
        </w:rPr>
        <w:t>并</w:t>
      </w:r>
      <w:r>
        <w:rPr>
          <w:rFonts w:hint="eastAsia"/>
        </w:rPr>
        <w:t>从谈判小组推荐的备选供应商中确定一家作为成交供应商签订合同</w:t>
      </w:r>
      <w:r>
        <w:rPr>
          <w:rFonts w:hint="eastAsia" w:cs="宋体"/>
          <w:color w:val="000000" w:themeColor="text1"/>
        </w:rPr>
        <w:t>。</w:t>
      </w:r>
    </w:p>
    <w:p w14:paraId="4995B3B9">
      <w:pPr>
        <w:ind w:left="0"/>
        <w:rPr>
          <w:b/>
        </w:rPr>
      </w:pPr>
      <w:r>
        <w:rPr>
          <w:rFonts w:hint="eastAsia"/>
          <w:b/>
        </w:rPr>
        <w:t>二、货款结算</w:t>
      </w:r>
    </w:p>
    <w:p w14:paraId="51FBE06E">
      <w:pPr>
        <w:ind w:left="0" w:firstLine="480" w:firstLineChars="200"/>
      </w:pPr>
      <w:r>
        <w:rPr>
          <w:rFonts w:hint="eastAsia"/>
        </w:rPr>
        <w:t>由香港大学深圳医院与成交供应商直接结算。货到验收合格并提供全额发票后三个月内支付全部货款。</w:t>
      </w:r>
    </w:p>
    <w:p w14:paraId="217137DF">
      <w:pPr>
        <w:ind w:left="0"/>
        <w:rPr>
          <w:b/>
        </w:rPr>
      </w:pPr>
      <w:r>
        <w:rPr>
          <w:rFonts w:hint="eastAsia"/>
          <w:b/>
        </w:rPr>
        <w:t>三、采购人的责任</w:t>
      </w:r>
    </w:p>
    <w:p w14:paraId="564472E9">
      <w:pPr>
        <w:ind w:left="0" w:firstLine="480" w:firstLineChars="200"/>
        <w:rPr>
          <w:color w:val="000000" w:themeColor="text1"/>
        </w:rPr>
      </w:pPr>
      <w:r>
        <w:rPr>
          <w:rFonts w:hint="eastAsia"/>
        </w:rPr>
        <w:t>1、按照医用耗材采购、使用、管理有关规定，验收、储存、使用中标医用耗材。</w:t>
      </w:r>
    </w:p>
    <w:p w14:paraId="04973D9F">
      <w:pPr>
        <w:ind w:left="0" w:firstLine="480" w:firstLineChars="200"/>
        <w:rPr>
          <w:color w:val="000000" w:themeColor="text1"/>
        </w:rPr>
      </w:pPr>
      <w:r>
        <w:rPr>
          <w:rFonts w:hint="eastAsia"/>
          <w:color w:val="000000" w:themeColor="text1"/>
        </w:rPr>
        <w:t>2、按照谈判文件、合同及相关规定，及时下达医用耗材供货订单，与成交供应结算医用耗材款项。</w:t>
      </w:r>
    </w:p>
    <w:p w14:paraId="1E504140">
      <w:pPr>
        <w:ind w:left="0"/>
        <w:rPr>
          <w:b/>
          <w:color w:val="000000" w:themeColor="text1"/>
        </w:rPr>
      </w:pPr>
      <w:r>
        <w:rPr>
          <w:rFonts w:hint="eastAsia"/>
          <w:b/>
          <w:color w:val="000000" w:themeColor="text1"/>
        </w:rPr>
        <w:t>四、成交供应商的责任</w:t>
      </w:r>
    </w:p>
    <w:p w14:paraId="111EB75C">
      <w:pPr>
        <w:ind w:left="0" w:firstLine="480" w:firstLineChars="200"/>
        <w:rPr>
          <w:color w:val="000000" w:themeColor="text1"/>
        </w:rPr>
      </w:pPr>
      <w:r>
        <w:rPr>
          <w:rFonts w:hint="eastAsia"/>
          <w:color w:val="000000" w:themeColor="text1"/>
        </w:rPr>
        <w:t>1、应按照公布的中标医用耗材目录上注明的产品信息和质量及时供货，所提供的医用耗材必须是合格的医用耗材。</w:t>
      </w:r>
    </w:p>
    <w:p w14:paraId="46C751CE">
      <w:pPr>
        <w:ind w:left="0" w:firstLine="480" w:firstLineChars="200"/>
        <w:rPr>
          <w:color w:val="000000" w:themeColor="text1"/>
        </w:rPr>
      </w:pPr>
      <w:r>
        <w:rPr>
          <w:rFonts w:hint="eastAsia"/>
          <w:color w:val="000000" w:themeColor="text1"/>
        </w:rPr>
        <w:t>2、保证供货产品的实际品牌、规格型号、生产厂家、质量与谈判文件和</w:t>
      </w:r>
      <w:r>
        <w:rPr>
          <w:rFonts w:hint="eastAsia"/>
        </w:rPr>
        <w:t>谈判响应文件</w:t>
      </w:r>
      <w:r>
        <w:rPr>
          <w:rFonts w:hint="eastAsia"/>
          <w:color w:val="000000" w:themeColor="text1"/>
        </w:rPr>
        <w:t>内所投产品描述一致；供货产品确保最新生产批号，绝不提供过期或即将过期的产品。</w:t>
      </w:r>
    </w:p>
    <w:p w14:paraId="3357A94A">
      <w:pPr>
        <w:ind w:left="0" w:firstLine="480" w:firstLineChars="200"/>
        <w:rPr>
          <w:color w:val="000000" w:themeColor="text1"/>
        </w:rPr>
      </w:pPr>
      <w:r>
        <w:rPr>
          <w:rFonts w:hint="eastAsia"/>
          <w:color w:val="000000" w:themeColor="text1"/>
        </w:rPr>
        <w:t>3、接到医院的供货通知后，保证第一时间组织备货和配送，最迟必须在24小时内响应，保证及时将</w:t>
      </w:r>
      <w:r>
        <w:rPr>
          <w:color w:val="000000" w:themeColor="text1"/>
        </w:rPr>
        <w:t>医用耗材配送到位，以满足</w:t>
      </w:r>
      <w:r>
        <w:rPr>
          <w:rFonts w:hint="eastAsia"/>
          <w:color w:val="000000" w:themeColor="text1"/>
        </w:rPr>
        <w:t>医院</w:t>
      </w:r>
      <w:r>
        <w:rPr>
          <w:color w:val="000000" w:themeColor="text1"/>
        </w:rPr>
        <w:t>的</w:t>
      </w:r>
      <w:r>
        <w:rPr>
          <w:rFonts w:hint="eastAsia"/>
          <w:color w:val="000000" w:themeColor="text1"/>
        </w:rPr>
        <w:t>使用</w:t>
      </w:r>
      <w:r>
        <w:rPr>
          <w:color w:val="000000" w:themeColor="text1"/>
        </w:rPr>
        <w:t>需要。</w:t>
      </w:r>
    </w:p>
    <w:p w14:paraId="51D0FF60">
      <w:pPr>
        <w:ind w:left="0" w:firstLine="480" w:firstLineChars="200"/>
        <w:rPr>
          <w:color w:val="000000" w:themeColor="text1"/>
        </w:rPr>
      </w:pPr>
      <w:r>
        <w:rPr>
          <w:rFonts w:hint="eastAsia"/>
          <w:color w:val="000000" w:themeColor="text1"/>
        </w:rPr>
        <w:t>4、医疗器械生产许可证、医疗器械经营许可证、医疗器械注册证或备案凭证、消毒产品生产企业卫生许可证、消毒剂和消毒器械卫生许可批件、</w:t>
      </w:r>
      <w:r>
        <w:t>消毒产品卫生安全评价报告</w:t>
      </w:r>
      <w:r>
        <w:rPr>
          <w:rFonts w:hint="eastAsia"/>
        </w:rPr>
        <w:t>、</w:t>
      </w:r>
      <w:r>
        <w:rPr>
          <w:rFonts w:hint="eastAsia"/>
          <w:color w:val="000000" w:themeColor="text1"/>
        </w:rPr>
        <w:t>《营业执照》（正副本）、医用耗材检验报告书等到期前，应将变更后的最新有效证明文件报送到行政及保障事务部（医疗物料采购）。超过有效期未报送的，停止中标医用耗材的供货资格。</w:t>
      </w:r>
    </w:p>
    <w:p w14:paraId="1E9828BE">
      <w:pPr>
        <w:ind w:left="0" w:firstLine="480" w:firstLineChars="200"/>
        <w:rPr>
          <w:color w:val="000000" w:themeColor="text1"/>
        </w:rPr>
      </w:pPr>
      <w:r>
        <w:rPr>
          <w:rFonts w:hint="eastAsia"/>
          <w:color w:val="000000" w:themeColor="text1"/>
        </w:rPr>
        <w:t>5、企业名称、医用耗材价格、外包装、包装规格等信息变更后，需在10个工作日内到行政及保障事务部（医疗物料采购）办理备案手续。逾期未办理备案的，停止中标医用耗材的供货资格。</w:t>
      </w:r>
    </w:p>
    <w:p w14:paraId="45419531">
      <w:pPr>
        <w:ind w:left="0" w:firstLine="480" w:firstLineChars="200"/>
        <w:rPr>
          <w:color w:val="000000" w:themeColor="text1"/>
        </w:rPr>
      </w:pPr>
      <w:r>
        <w:rPr>
          <w:rFonts w:hint="eastAsia"/>
          <w:color w:val="000000" w:themeColor="text1"/>
        </w:rPr>
        <w:t>6、若中标产品有断货或停货等特殊情况时，保证提前20个工作日通知医院，并出示加盖公章的停货书面说明。</w:t>
      </w:r>
    </w:p>
    <w:p w14:paraId="044A691A">
      <w:pPr>
        <w:ind w:left="0" w:firstLine="480" w:firstLineChars="200"/>
        <w:rPr>
          <w:color w:val="000000" w:themeColor="text1"/>
        </w:rPr>
      </w:pPr>
      <w:r>
        <w:rPr>
          <w:rFonts w:hint="eastAsia"/>
          <w:color w:val="000000" w:themeColor="text1"/>
        </w:rPr>
        <w:t>7、在实际使用过程中如因产品原因出现异常情况，保证及时请厂家或专家到医院协助解决异常情况，一切费用由成交供应商负责。</w:t>
      </w:r>
    </w:p>
    <w:p w14:paraId="19E1CCE0">
      <w:pPr>
        <w:ind w:left="0" w:firstLine="480" w:firstLineChars="200"/>
        <w:rPr>
          <w:color w:val="000000" w:themeColor="text1"/>
        </w:rPr>
      </w:pPr>
      <w:r>
        <w:rPr>
          <w:rFonts w:hint="eastAsia"/>
          <w:color w:val="000000" w:themeColor="text1"/>
        </w:rPr>
        <w:t>8、对于一些需要指导的新产品，保证做好相关培训工作，培训产生的费用由成交供应商负责。</w:t>
      </w:r>
    </w:p>
    <w:p w14:paraId="5C5CBB57">
      <w:pPr>
        <w:ind w:left="0" w:firstLine="480" w:firstLineChars="200"/>
        <w:rPr>
          <w:color w:val="000000" w:themeColor="text1"/>
        </w:rPr>
      </w:pPr>
      <w:r>
        <w:rPr>
          <w:rFonts w:hint="eastAsia"/>
          <w:color w:val="000000" w:themeColor="text1"/>
        </w:rPr>
        <w:t>9、新开展的项目或同一测定项目检测方法改变升级，保证无条件提供货源。</w:t>
      </w:r>
    </w:p>
    <w:p w14:paraId="720F8648">
      <w:pPr>
        <w:ind w:left="0" w:firstLine="480" w:firstLineChars="200"/>
        <w:rPr>
          <w:color w:val="000000" w:themeColor="text1"/>
        </w:rPr>
      </w:pPr>
      <w:r>
        <w:rPr>
          <w:rFonts w:hint="eastAsia"/>
          <w:color w:val="000000" w:themeColor="text1"/>
        </w:rPr>
        <w:t>10、对于已确认的中标品种，成交供应商在招标采购周期内一律不得弃标，弃标的列入不良行为记录，并进行相应处理。</w:t>
      </w:r>
    </w:p>
    <w:p w14:paraId="73060437">
      <w:pPr>
        <w:ind w:left="0" w:firstLine="480" w:firstLineChars="200"/>
        <w:rPr>
          <w:rFonts w:cs="宋体"/>
          <w:color w:val="000000" w:themeColor="text1"/>
        </w:rPr>
      </w:pPr>
      <w:r>
        <w:rPr>
          <w:rFonts w:hint="eastAsia"/>
          <w:color w:val="000000" w:themeColor="text1"/>
        </w:rPr>
        <w:t>11、</w:t>
      </w:r>
      <w:r>
        <w:rPr>
          <w:rFonts w:cs="宋体"/>
          <w:color w:val="000000" w:themeColor="text1"/>
        </w:rPr>
        <w:t>对于接近有效期的产品（近效期3个月或以上的），</w:t>
      </w:r>
      <w:r>
        <w:rPr>
          <w:rFonts w:hint="eastAsia" w:cs="宋体"/>
          <w:color w:val="000000" w:themeColor="text1"/>
        </w:rPr>
        <w:t>成交供应商</w:t>
      </w:r>
      <w:r>
        <w:rPr>
          <w:rFonts w:cs="宋体"/>
          <w:color w:val="000000" w:themeColor="text1"/>
        </w:rPr>
        <w:t>保证无条件更换新批号且效期在半年以上的产品。</w:t>
      </w:r>
    </w:p>
    <w:p w14:paraId="72BC3863">
      <w:pPr>
        <w:ind w:left="0" w:firstLine="480" w:firstLineChars="200"/>
        <w:rPr>
          <w:color w:val="000000" w:themeColor="text1"/>
        </w:rPr>
      </w:pPr>
      <w:r>
        <w:rPr>
          <w:rFonts w:hint="eastAsia" w:cs="宋体"/>
          <w:color w:val="000000" w:themeColor="text1"/>
        </w:rPr>
        <w:t>12、</w:t>
      </w:r>
      <w:r>
        <w:rPr>
          <w:rFonts w:hint="eastAsia"/>
          <w:color w:val="000000" w:themeColor="text1"/>
        </w:rPr>
        <w:t>在广东省</w:t>
      </w:r>
      <w:r>
        <w:rPr>
          <w:color w:val="000000" w:themeColor="text1"/>
        </w:rPr>
        <w:t>药品交易中心的广东省第三方药品电子交易平台</w:t>
      </w:r>
      <w:r>
        <w:rPr>
          <w:rFonts w:hint="eastAsia"/>
          <w:color w:val="000000" w:themeColor="text1"/>
        </w:rPr>
        <w:t>（以下简称“交易平台”）采购目录制定完成之前，</w:t>
      </w:r>
      <w:r>
        <w:rPr>
          <w:rFonts w:hint="eastAsia" w:cs="宋体"/>
          <w:color w:val="000000" w:themeColor="text1"/>
        </w:rPr>
        <w:t>成交供应商</w:t>
      </w:r>
      <w:r>
        <w:rPr>
          <w:rFonts w:cs="宋体"/>
          <w:color w:val="000000" w:themeColor="text1"/>
        </w:rPr>
        <w:t>保证</w:t>
      </w:r>
      <w:r>
        <w:rPr>
          <w:rFonts w:hint="eastAsia"/>
          <w:color w:val="000000" w:themeColor="text1"/>
        </w:rPr>
        <w:t>所投产品严格按照本次招标的中标价格和赠送方案执行，并按此中标价格在交易平台签订电子交易合同。</w:t>
      </w:r>
    </w:p>
    <w:p w14:paraId="562463E6">
      <w:pPr>
        <w:ind w:left="0" w:firstLine="480" w:firstLineChars="200"/>
        <w:rPr>
          <w:color w:val="000000" w:themeColor="text1"/>
        </w:rPr>
      </w:pPr>
      <w:r>
        <w:rPr>
          <w:rFonts w:hint="eastAsia" w:cs="宋体"/>
          <w:color w:val="000000" w:themeColor="text1"/>
        </w:rPr>
        <w:t>13、若成交供应商在采购周期内存在违反合同、谈判文件和谈判响应文件的行为，且经医院核查属实，则医院有权根据合同、谈判文件和谈判响应文件的相关规定，取消其供货资格并起用备选供应商。</w:t>
      </w:r>
    </w:p>
    <w:p w14:paraId="7F474AC6">
      <w:pPr>
        <w:ind w:left="0"/>
        <w:rPr>
          <w:rFonts w:ascii="楷体" w:hAnsi="楷体" w:eastAsia="楷体"/>
          <w:color w:val="000000" w:themeColor="text1"/>
          <w:sz w:val="27"/>
          <w:szCs w:val="27"/>
          <w:shd w:val="clear" w:color="auto" w:fill="FFFFFF"/>
        </w:rPr>
      </w:pPr>
      <w:r>
        <w:rPr>
          <w:rFonts w:hint="eastAsia"/>
          <w:b/>
          <w:color w:val="000000" w:themeColor="text1"/>
        </w:rPr>
        <w:t>五、成交供应商的违约责任（投标人中标后需无条件接受以下内容）</w:t>
      </w:r>
    </w:p>
    <w:p w14:paraId="4BB51637">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14:paraId="51BD6AC7">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64A15CF9">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074E1722">
      <w:pPr>
        <w:ind w:left="0" w:firstLine="480" w:firstLineChars="200"/>
        <w:rPr>
          <w:color w:val="000000" w:themeColor="text1"/>
        </w:rPr>
      </w:pPr>
      <w:r>
        <w:rPr>
          <w:rFonts w:hint="eastAsia"/>
          <w:color w:val="000000" w:themeColor="text1"/>
        </w:rPr>
        <w:t>4、医疗器械生产许可证、医疗器械经营许可证、医疗器械注册证或备案凭证、消毒产品生产企业卫生许可证、消毒剂和消毒器械卫生许可批件、</w:t>
      </w:r>
      <w:r>
        <w:t>消毒产品卫生安全评价报告</w:t>
      </w:r>
      <w:r>
        <w:rPr>
          <w:rFonts w:hint="eastAsia"/>
          <w:color w:val="000000" w:themeColor="text1"/>
        </w:rPr>
        <w:t>、《营业执照》（正副本）、医用耗材检验报告书、代理授权书等医用耗材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2DC03A9B">
      <w:pPr>
        <w:ind w:left="0" w:firstLine="480" w:firstLineChars="200"/>
        <w:rPr>
          <w:color w:val="000000" w:themeColor="text1"/>
        </w:rPr>
      </w:pPr>
      <w:r>
        <w:rPr>
          <w:rFonts w:hint="eastAsia"/>
          <w:color w:val="000000" w:themeColor="text1"/>
        </w:rPr>
        <w:t>5、合同期内，原则上不允许涨价。如有涨价的，成交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14:paraId="77FD22DF">
      <w:pPr>
        <w:ind w:left="0" w:firstLine="480" w:firstLineChars="200"/>
        <w:rPr>
          <w:color w:val="000000" w:themeColor="text1"/>
        </w:rPr>
      </w:pPr>
      <w:r>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14:paraId="3E194688">
      <w:pPr>
        <w:ind w:left="0" w:firstLine="480" w:firstLineChars="200"/>
        <w:rPr>
          <w:color w:val="000000" w:themeColor="text1"/>
        </w:rPr>
      </w:pPr>
      <w:r>
        <w:rPr>
          <w:rFonts w:hint="eastAsia"/>
          <w:color w:val="000000" w:themeColor="text1"/>
        </w:rPr>
        <w:t>7、其它谈判文件所规定的违约责任。</w:t>
      </w:r>
    </w:p>
    <w:p w14:paraId="32F779D5">
      <w:pPr>
        <w:ind w:left="0" w:firstLine="480" w:firstLineChars="200"/>
        <w:rPr>
          <w:color w:val="000000" w:themeColor="text1"/>
        </w:rPr>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1B6F1849">
      <w:pPr>
        <w:ind w:left="0"/>
        <w:rPr>
          <w:color w:val="FF0000"/>
        </w:rPr>
      </w:pPr>
    </w:p>
    <w:p w14:paraId="02AACF6A">
      <w:pPr>
        <w:widowControl/>
        <w:spacing w:line="240" w:lineRule="auto"/>
        <w:ind w:left="0"/>
        <w:rPr>
          <w:b/>
          <w:sz w:val="36"/>
          <w:szCs w:val="36"/>
        </w:rPr>
      </w:pPr>
      <w:r>
        <w:rPr>
          <w:b/>
          <w:sz w:val="36"/>
          <w:szCs w:val="36"/>
        </w:rPr>
        <w:br w:type="page"/>
      </w:r>
    </w:p>
    <w:p w14:paraId="07AF3F7D">
      <w:pPr>
        <w:tabs>
          <w:tab w:val="left" w:pos="0"/>
          <w:tab w:val="left" w:pos="525"/>
        </w:tabs>
        <w:adjustRightInd w:val="0"/>
        <w:snapToGrid w:val="0"/>
        <w:spacing w:line="276" w:lineRule="auto"/>
        <w:ind w:left="0"/>
        <w:jc w:val="center"/>
        <w:rPr>
          <w:b/>
          <w:sz w:val="36"/>
          <w:szCs w:val="36"/>
        </w:rPr>
      </w:pPr>
      <w:r>
        <w:rPr>
          <w:rFonts w:hint="eastAsia"/>
          <w:b/>
          <w:sz w:val="36"/>
          <w:szCs w:val="36"/>
        </w:rPr>
        <w:t>第四部分  附件</w:t>
      </w:r>
    </w:p>
    <w:p w14:paraId="27AE6453">
      <w:pPr>
        <w:widowControl/>
        <w:tabs>
          <w:tab w:val="left" w:pos="709"/>
        </w:tabs>
        <w:ind w:left="0"/>
        <w:rPr>
          <w:rFonts w:cs="宋体"/>
          <w:b/>
          <w:bCs/>
        </w:rPr>
      </w:pPr>
      <w:r>
        <w:rPr>
          <w:rFonts w:hint="eastAsia" w:ascii="仿宋_GB2312" w:eastAsia="仿宋_GB2312"/>
          <w:bCs/>
        </w:rPr>
        <w:t>附件1：封面</w:t>
      </w:r>
    </w:p>
    <w:p w14:paraId="1204B9B7">
      <w:pPr>
        <w:autoSpaceDE w:val="0"/>
        <w:autoSpaceDN w:val="0"/>
        <w:adjustRightInd w:val="0"/>
        <w:ind w:left="0"/>
        <w:jc w:val="center"/>
        <w:outlineLvl w:val="0"/>
        <w:rPr>
          <w:rFonts w:ascii="黑体" w:eastAsia="黑体"/>
          <w:sz w:val="32"/>
          <w:szCs w:val="32"/>
        </w:rPr>
      </w:pPr>
    </w:p>
    <w:p w14:paraId="1002576A">
      <w:pPr>
        <w:autoSpaceDE w:val="0"/>
        <w:autoSpaceDN w:val="0"/>
        <w:adjustRightInd w:val="0"/>
        <w:ind w:left="0"/>
        <w:jc w:val="center"/>
        <w:outlineLvl w:val="0"/>
        <w:rPr>
          <w:rFonts w:ascii="黑体" w:eastAsia="黑体"/>
          <w:sz w:val="32"/>
          <w:szCs w:val="32"/>
        </w:rPr>
      </w:pPr>
    </w:p>
    <w:p w14:paraId="0D608634">
      <w:pPr>
        <w:autoSpaceDE w:val="0"/>
        <w:autoSpaceDN w:val="0"/>
        <w:adjustRightInd w:val="0"/>
        <w:ind w:left="0"/>
        <w:jc w:val="center"/>
        <w:outlineLvl w:val="0"/>
        <w:rPr>
          <w:rFonts w:ascii="黑体" w:eastAsia="黑体"/>
          <w:sz w:val="32"/>
          <w:szCs w:val="32"/>
        </w:rPr>
      </w:pPr>
    </w:p>
    <w:p w14:paraId="737187AC">
      <w:pPr>
        <w:ind w:left="0"/>
        <w:jc w:val="center"/>
        <w:rPr>
          <w:rFonts w:cs="华文中宋"/>
          <w:b/>
          <w:sz w:val="72"/>
          <w:szCs w:val="72"/>
          <w:lang w:val="zh-CN"/>
        </w:rPr>
      </w:pPr>
      <w:r>
        <w:rPr>
          <w:rFonts w:hint="eastAsia" w:cs="华文中宋"/>
          <w:b/>
          <w:sz w:val="72"/>
          <w:szCs w:val="72"/>
          <w:lang w:val="zh-CN"/>
        </w:rPr>
        <w:t>香港大学深圳医院</w:t>
      </w:r>
    </w:p>
    <w:p w14:paraId="0D34E2BF">
      <w:pPr>
        <w:ind w:left="0"/>
        <w:jc w:val="center"/>
        <w:rPr>
          <w:rFonts w:cs="华文中宋"/>
          <w:b/>
          <w:sz w:val="52"/>
          <w:szCs w:val="52"/>
          <w:lang w:val="zh-CN"/>
        </w:rPr>
      </w:pPr>
    </w:p>
    <w:p w14:paraId="77145315">
      <w:pPr>
        <w:ind w:left="0"/>
        <w:jc w:val="center"/>
        <w:rPr>
          <w:rFonts w:cs="华文中宋"/>
          <w:b/>
          <w:sz w:val="52"/>
          <w:szCs w:val="52"/>
          <w:lang w:val="zh-CN"/>
        </w:rPr>
      </w:pPr>
      <w:r>
        <w:rPr>
          <w:rFonts w:hint="eastAsia" w:cs="华文中宋"/>
          <w:b/>
          <w:sz w:val="52"/>
          <w:szCs w:val="52"/>
          <w:lang w:val="zh-CN"/>
        </w:rPr>
        <w:t>医用耗材竞争性谈判</w:t>
      </w:r>
    </w:p>
    <w:p w14:paraId="3E8C3960">
      <w:pPr>
        <w:ind w:left="0"/>
        <w:jc w:val="center"/>
        <w:rPr>
          <w:b/>
          <w:sz w:val="52"/>
          <w:szCs w:val="52"/>
        </w:rPr>
      </w:pPr>
      <w:r>
        <w:rPr>
          <w:rFonts w:hint="eastAsia"/>
          <w:b/>
          <w:sz w:val="52"/>
          <w:szCs w:val="52"/>
          <w:lang w:val="zh-CN"/>
        </w:rPr>
        <w:t>响应文件</w:t>
      </w:r>
    </w:p>
    <w:p w14:paraId="5E03CFE7">
      <w:pPr>
        <w:ind w:left="0" w:firstLine="281" w:firstLineChars="100"/>
        <w:jc w:val="center"/>
        <w:rPr>
          <w:rFonts w:cs="华文中宋"/>
          <w:b/>
          <w:sz w:val="28"/>
          <w:szCs w:val="28"/>
        </w:rPr>
      </w:pPr>
    </w:p>
    <w:p w14:paraId="03DD9853">
      <w:pPr>
        <w:ind w:left="0" w:firstLine="281" w:firstLineChars="100"/>
        <w:jc w:val="center"/>
        <w:rPr>
          <w:rFonts w:cs="华文中宋"/>
          <w:b/>
          <w:sz w:val="28"/>
          <w:szCs w:val="28"/>
        </w:rPr>
      </w:pPr>
    </w:p>
    <w:p w14:paraId="4AA51E59">
      <w:pPr>
        <w:ind w:left="0" w:firstLine="2502" w:firstLineChars="890"/>
        <w:rPr>
          <w:b/>
          <w:sz w:val="28"/>
          <w:szCs w:val="28"/>
          <w:lang w:val="zh-CN"/>
        </w:rPr>
      </w:pPr>
      <w:r>
        <w:rPr>
          <w:rFonts w:hint="eastAsia" w:cs="华文中宋"/>
          <w:b/>
          <w:sz w:val="28"/>
          <w:szCs w:val="28"/>
          <w:lang w:val="zh-CN"/>
        </w:rPr>
        <w:t>项目编号：</w:t>
      </w:r>
      <w:r>
        <w:rPr>
          <w:rFonts w:hint="eastAsia" w:cs="华文中宋"/>
          <w:sz w:val="28"/>
          <w:szCs w:val="28"/>
          <w:u w:val="single"/>
          <w:lang w:val="zh-CN"/>
        </w:rPr>
        <w:t>GDYY-YYHC-JT2018006</w:t>
      </w:r>
    </w:p>
    <w:p w14:paraId="1CE06B60">
      <w:pPr>
        <w:ind w:left="0" w:firstLine="2502" w:firstLineChars="890"/>
        <w:rPr>
          <w:b/>
          <w:sz w:val="28"/>
          <w:szCs w:val="28"/>
          <w:lang w:val="zh-CN"/>
        </w:rPr>
      </w:pPr>
      <w:r>
        <w:rPr>
          <w:rFonts w:hint="eastAsia"/>
          <w:b/>
          <w:sz w:val="28"/>
          <w:szCs w:val="28"/>
          <w:lang w:val="zh-CN"/>
        </w:rPr>
        <w:t>项目名称：</w:t>
      </w:r>
      <w:r>
        <w:rPr>
          <w:rFonts w:hint="eastAsia" w:cs="华文中宋"/>
          <w:sz w:val="28"/>
          <w:szCs w:val="28"/>
          <w:u w:val="single"/>
          <w:lang w:val="zh-CN"/>
        </w:rPr>
        <w:t xml:space="preserve">  血糖试纸检测条  </w:t>
      </w:r>
    </w:p>
    <w:p w14:paraId="485A3A82">
      <w:pPr>
        <w:ind w:left="0"/>
      </w:pPr>
    </w:p>
    <w:p w14:paraId="79DD3CAE">
      <w:pPr>
        <w:autoSpaceDE w:val="0"/>
        <w:autoSpaceDN w:val="0"/>
        <w:adjustRightInd w:val="0"/>
        <w:spacing w:line="500" w:lineRule="exact"/>
        <w:ind w:left="0"/>
        <w:outlineLvl w:val="0"/>
        <w:rPr>
          <w:rFonts w:ascii="黑体" w:eastAsia="黑体" w:cs="宋体"/>
          <w:bCs/>
          <w:sz w:val="36"/>
          <w:szCs w:val="36"/>
          <w:lang w:val="zh-CN"/>
        </w:rPr>
      </w:pPr>
    </w:p>
    <w:p w14:paraId="0E045A3A">
      <w:pPr>
        <w:autoSpaceDE w:val="0"/>
        <w:autoSpaceDN w:val="0"/>
        <w:adjustRightInd w:val="0"/>
        <w:spacing w:line="500" w:lineRule="exact"/>
        <w:ind w:firstLine="1080" w:firstLineChars="300"/>
        <w:outlineLvl w:val="0"/>
        <w:rPr>
          <w:rFonts w:ascii="黑体" w:eastAsia="黑体" w:cs="宋体"/>
          <w:bCs/>
          <w:sz w:val="36"/>
          <w:szCs w:val="36"/>
          <w:lang w:val="zh-CN"/>
        </w:rPr>
      </w:pPr>
    </w:p>
    <w:p w14:paraId="3E47EFEC">
      <w:pPr>
        <w:autoSpaceDE w:val="0"/>
        <w:autoSpaceDN w:val="0"/>
        <w:adjustRightInd w:val="0"/>
        <w:spacing w:line="500" w:lineRule="exact"/>
        <w:ind w:left="0"/>
        <w:jc w:val="center"/>
        <w:outlineLvl w:val="0"/>
        <w:rPr>
          <w:rFonts w:cs="华文中宋"/>
          <w:b/>
          <w:sz w:val="28"/>
          <w:szCs w:val="28"/>
          <w:lang w:val="zh-CN"/>
        </w:rPr>
      </w:pPr>
      <w:r>
        <w:rPr>
          <w:rFonts w:hint="eastAsia" w:cs="华文中宋"/>
          <w:b/>
          <w:sz w:val="28"/>
          <w:szCs w:val="28"/>
          <w:lang w:val="zh-CN"/>
        </w:rPr>
        <w:t>谈判供应商名称：</w:t>
      </w:r>
      <w:r>
        <w:rPr>
          <w:rFonts w:hint="eastAsia"/>
          <w:b/>
          <w:sz w:val="28"/>
          <w:szCs w:val="28"/>
          <w:lang w:val="zh-CN"/>
        </w:rPr>
        <w:t>_________________</w:t>
      </w:r>
    </w:p>
    <w:p w14:paraId="71A1632C">
      <w:pPr>
        <w:autoSpaceDE w:val="0"/>
        <w:autoSpaceDN w:val="0"/>
        <w:adjustRightInd w:val="0"/>
        <w:spacing w:line="500" w:lineRule="exact"/>
        <w:ind w:firstLine="542" w:firstLineChars="150"/>
        <w:outlineLvl w:val="0"/>
        <w:rPr>
          <w:rFonts w:cs="宋体"/>
          <w:b/>
          <w:bCs/>
          <w:sz w:val="36"/>
          <w:szCs w:val="36"/>
          <w:u w:val="single"/>
          <w:lang w:val="zh-CN"/>
        </w:rPr>
      </w:pPr>
    </w:p>
    <w:p w14:paraId="472B0EE2">
      <w:pPr>
        <w:adjustRightInd w:val="0"/>
        <w:ind w:firstLine="134" w:firstLineChars="56"/>
      </w:pPr>
    </w:p>
    <w:p w14:paraId="6410B01A">
      <w:pPr>
        <w:widowControl/>
        <w:spacing w:line="240" w:lineRule="auto"/>
        <w:ind w:left="0"/>
        <w:rPr>
          <w:rFonts w:ascii="仿宋_GB2312" w:eastAsia="仿宋_GB2312"/>
          <w:bCs/>
        </w:rPr>
      </w:pPr>
      <w:r>
        <w:rPr>
          <w:rFonts w:ascii="仿宋_GB2312" w:eastAsia="仿宋_GB2312"/>
          <w:bCs/>
        </w:rPr>
        <w:br w:type="page"/>
      </w:r>
    </w:p>
    <w:p w14:paraId="4AFE1FAC">
      <w:pPr>
        <w:widowControl/>
        <w:tabs>
          <w:tab w:val="left" w:pos="709"/>
        </w:tabs>
        <w:ind w:left="0" w:right="120"/>
        <w:rPr>
          <w:rFonts w:ascii="仿宋_GB2312" w:eastAsia="仿宋_GB2312"/>
          <w:bCs/>
        </w:rPr>
      </w:pPr>
      <w:r>
        <w:rPr>
          <w:rFonts w:hint="eastAsia" w:ascii="仿宋_GB2312" w:eastAsia="仿宋_GB2312"/>
          <w:bCs/>
        </w:rPr>
        <w:t>附件2：谈判响应文件目录</w:t>
      </w:r>
    </w:p>
    <w:p w14:paraId="5EAE05D4">
      <w:pPr>
        <w:widowControl/>
        <w:tabs>
          <w:tab w:val="left" w:pos="709"/>
        </w:tabs>
        <w:ind w:left="0" w:right="120"/>
        <w:rPr>
          <w:rFonts w:ascii="仿宋_GB2312" w:eastAsia="仿宋_GB2312" w:cs="宋体"/>
          <w:b/>
          <w:bCs/>
        </w:rPr>
      </w:pPr>
    </w:p>
    <w:p w14:paraId="375F6F77">
      <w:pPr>
        <w:ind w:left="0"/>
        <w:jc w:val="center"/>
        <w:rPr>
          <w:rFonts w:cs="华文中宋"/>
          <w:b/>
          <w:sz w:val="28"/>
          <w:szCs w:val="28"/>
          <w:lang w:val="zh-CN"/>
        </w:rPr>
      </w:pPr>
      <w:r>
        <w:rPr>
          <w:rFonts w:hint="eastAsia" w:cs="华文中宋"/>
          <w:b/>
          <w:sz w:val="28"/>
          <w:szCs w:val="28"/>
          <w:lang w:val="zh-CN"/>
        </w:rPr>
        <w:t>谈判响应文件目录</w:t>
      </w:r>
    </w:p>
    <w:tbl>
      <w:tblPr>
        <w:tblStyle w:val="14"/>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237"/>
        <w:gridCol w:w="1559"/>
        <w:gridCol w:w="1173"/>
      </w:tblGrid>
      <w:tr w14:paraId="0561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14:paraId="35C7A614">
            <w:pPr>
              <w:spacing w:line="240" w:lineRule="auto"/>
              <w:ind w:left="0"/>
              <w:jc w:val="center"/>
              <w:rPr>
                <w:b/>
                <w:color w:val="000000" w:themeColor="text1"/>
                <w:sz w:val="21"/>
                <w:szCs w:val="21"/>
              </w:rPr>
            </w:pPr>
            <w:r>
              <w:rPr>
                <w:rFonts w:hint="eastAsia"/>
                <w:b/>
                <w:color w:val="000000" w:themeColor="text1"/>
                <w:sz w:val="21"/>
                <w:szCs w:val="21"/>
              </w:rPr>
              <w:t>装订</w:t>
            </w:r>
          </w:p>
          <w:p w14:paraId="745720B6">
            <w:pPr>
              <w:spacing w:line="240" w:lineRule="auto"/>
              <w:ind w:left="0"/>
              <w:jc w:val="center"/>
              <w:rPr>
                <w:b/>
                <w:color w:val="000000" w:themeColor="text1"/>
                <w:sz w:val="21"/>
                <w:szCs w:val="21"/>
              </w:rPr>
            </w:pPr>
            <w:r>
              <w:rPr>
                <w:rFonts w:hint="eastAsia"/>
                <w:b/>
                <w:color w:val="000000" w:themeColor="text1"/>
                <w:sz w:val="21"/>
                <w:szCs w:val="21"/>
              </w:rPr>
              <w:t>顺序</w:t>
            </w:r>
          </w:p>
        </w:tc>
        <w:tc>
          <w:tcPr>
            <w:tcW w:w="6237" w:type="dxa"/>
            <w:vAlign w:val="center"/>
          </w:tcPr>
          <w:p w14:paraId="54A5CFAA">
            <w:pPr>
              <w:spacing w:line="240" w:lineRule="auto"/>
              <w:ind w:left="0"/>
              <w:jc w:val="center"/>
              <w:rPr>
                <w:b/>
                <w:color w:val="000000" w:themeColor="text1"/>
                <w:sz w:val="21"/>
                <w:szCs w:val="21"/>
              </w:rPr>
            </w:pPr>
            <w:r>
              <w:rPr>
                <w:rFonts w:hint="eastAsia"/>
                <w:b/>
                <w:color w:val="000000" w:themeColor="text1"/>
                <w:sz w:val="21"/>
                <w:szCs w:val="21"/>
              </w:rPr>
              <w:t>材料名称</w:t>
            </w:r>
          </w:p>
        </w:tc>
        <w:tc>
          <w:tcPr>
            <w:tcW w:w="1559" w:type="dxa"/>
            <w:vAlign w:val="center"/>
          </w:tcPr>
          <w:p w14:paraId="075E496C">
            <w:pPr>
              <w:spacing w:line="240" w:lineRule="auto"/>
              <w:ind w:left="0"/>
              <w:jc w:val="center"/>
              <w:rPr>
                <w:b/>
                <w:color w:val="000000" w:themeColor="text1"/>
                <w:sz w:val="21"/>
                <w:szCs w:val="21"/>
              </w:rPr>
            </w:pPr>
            <w:r>
              <w:rPr>
                <w:rFonts w:hint="eastAsia"/>
                <w:b/>
                <w:color w:val="000000" w:themeColor="text1"/>
                <w:sz w:val="21"/>
                <w:szCs w:val="21"/>
              </w:rPr>
              <w:t>材料</w:t>
            </w:r>
          </w:p>
          <w:p w14:paraId="2E378897">
            <w:pPr>
              <w:spacing w:line="240" w:lineRule="auto"/>
              <w:ind w:left="0"/>
              <w:jc w:val="center"/>
              <w:rPr>
                <w:b/>
                <w:color w:val="000000" w:themeColor="text1"/>
                <w:sz w:val="21"/>
                <w:szCs w:val="21"/>
              </w:rPr>
            </w:pPr>
            <w:r>
              <w:rPr>
                <w:rFonts w:hint="eastAsia"/>
                <w:b/>
                <w:color w:val="000000" w:themeColor="text1"/>
                <w:sz w:val="21"/>
                <w:szCs w:val="21"/>
              </w:rPr>
              <w:t>要求</w:t>
            </w:r>
          </w:p>
        </w:tc>
        <w:tc>
          <w:tcPr>
            <w:tcW w:w="1173" w:type="dxa"/>
            <w:vAlign w:val="center"/>
          </w:tcPr>
          <w:p w14:paraId="7B834BB3">
            <w:pPr>
              <w:spacing w:line="240" w:lineRule="auto"/>
              <w:ind w:left="0"/>
              <w:jc w:val="center"/>
              <w:rPr>
                <w:b/>
                <w:color w:val="000000" w:themeColor="text1"/>
                <w:sz w:val="21"/>
                <w:szCs w:val="21"/>
              </w:rPr>
            </w:pPr>
            <w:r>
              <w:rPr>
                <w:rFonts w:hint="eastAsia"/>
                <w:b/>
                <w:color w:val="000000" w:themeColor="text1"/>
                <w:sz w:val="21"/>
                <w:szCs w:val="21"/>
              </w:rPr>
              <w:t>格式</w:t>
            </w:r>
          </w:p>
          <w:p w14:paraId="18CFE7C1">
            <w:pPr>
              <w:spacing w:line="240" w:lineRule="auto"/>
              <w:ind w:left="0"/>
              <w:jc w:val="center"/>
              <w:rPr>
                <w:b/>
                <w:color w:val="000000" w:themeColor="text1"/>
                <w:sz w:val="21"/>
                <w:szCs w:val="21"/>
              </w:rPr>
            </w:pPr>
            <w:r>
              <w:rPr>
                <w:rFonts w:hint="eastAsia"/>
                <w:b/>
                <w:color w:val="000000" w:themeColor="text1"/>
                <w:sz w:val="21"/>
                <w:szCs w:val="21"/>
              </w:rPr>
              <w:t>要求</w:t>
            </w:r>
          </w:p>
        </w:tc>
      </w:tr>
      <w:tr w14:paraId="1A96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9" w:type="dxa"/>
            <w:vAlign w:val="center"/>
          </w:tcPr>
          <w:p w14:paraId="6E38927E">
            <w:pPr>
              <w:spacing w:line="240" w:lineRule="auto"/>
              <w:ind w:left="0"/>
              <w:jc w:val="center"/>
              <w:rPr>
                <w:sz w:val="21"/>
                <w:szCs w:val="21"/>
              </w:rPr>
            </w:pPr>
            <w:r>
              <w:rPr>
                <w:rFonts w:hint="eastAsia"/>
                <w:sz w:val="21"/>
                <w:szCs w:val="21"/>
              </w:rPr>
              <w:t>1</w:t>
            </w:r>
          </w:p>
        </w:tc>
        <w:tc>
          <w:tcPr>
            <w:tcW w:w="6237" w:type="dxa"/>
            <w:vAlign w:val="center"/>
          </w:tcPr>
          <w:p w14:paraId="32048455">
            <w:pPr>
              <w:spacing w:line="240" w:lineRule="auto"/>
              <w:ind w:left="0"/>
              <w:rPr>
                <w:sz w:val="21"/>
                <w:szCs w:val="21"/>
              </w:rPr>
            </w:pPr>
            <w:r>
              <w:rPr>
                <w:rFonts w:hint="eastAsia"/>
                <w:sz w:val="21"/>
                <w:szCs w:val="21"/>
              </w:rPr>
              <w:t>谈判响应文件封面</w:t>
            </w:r>
          </w:p>
        </w:tc>
        <w:tc>
          <w:tcPr>
            <w:tcW w:w="1559" w:type="dxa"/>
            <w:vAlign w:val="center"/>
          </w:tcPr>
          <w:p w14:paraId="4FF39EB4">
            <w:pPr>
              <w:spacing w:line="240" w:lineRule="auto"/>
              <w:ind w:left="0"/>
              <w:rPr>
                <w:sz w:val="21"/>
                <w:szCs w:val="21"/>
              </w:rPr>
            </w:pPr>
            <w:r>
              <w:rPr>
                <w:rFonts w:hint="eastAsia"/>
                <w:sz w:val="21"/>
                <w:szCs w:val="21"/>
              </w:rPr>
              <w:t>原件</w:t>
            </w:r>
          </w:p>
        </w:tc>
        <w:tc>
          <w:tcPr>
            <w:tcW w:w="1173" w:type="dxa"/>
            <w:vAlign w:val="center"/>
          </w:tcPr>
          <w:p w14:paraId="3FE70591">
            <w:pPr>
              <w:spacing w:line="240" w:lineRule="auto"/>
              <w:ind w:left="0"/>
              <w:jc w:val="both"/>
              <w:rPr>
                <w:sz w:val="21"/>
                <w:szCs w:val="21"/>
              </w:rPr>
            </w:pPr>
            <w:r>
              <w:rPr>
                <w:rFonts w:hint="eastAsia"/>
                <w:sz w:val="21"/>
                <w:szCs w:val="21"/>
              </w:rPr>
              <w:t>见附件1</w:t>
            </w:r>
          </w:p>
        </w:tc>
      </w:tr>
      <w:tr w14:paraId="56FC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49" w:type="dxa"/>
            <w:vAlign w:val="center"/>
          </w:tcPr>
          <w:p w14:paraId="0CC6BA98">
            <w:pPr>
              <w:spacing w:line="240" w:lineRule="auto"/>
              <w:ind w:left="0"/>
              <w:jc w:val="center"/>
              <w:rPr>
                <w:sz w:val="21"/>
                <w:szCs w:val="21"/>
              </w:rPr>
            </w:pPr>
            <w:r>
              <w:rPr>
                <w:rFonts w:hint="eastAsia"/>
                <w:sz w:val="21"/>
                <w:szCs w:val="21"/>
              </w:rPr>
              <w:t>2</w:t>
            </w:r>
          </w:p>
        </w:tc>
        <w:tc>
          <w:tcPr>
            <w:tcW w:w="6237" w:type="dxa"/>
            <w:vAlign w:val="center"/>
          </w:tcPr>
          <w:p w14:paraId="4A2ED4CA">
            <w:pPr>
              <w:spacing w:line="240" w:lineRule="auto"/>
              <w:ind w:left="0"/>
              <w:rPr>
                <w:sz w:val="21"/>
                <w:szCs w:val="21"/>
              </w:rPr>
            </w:pPr>
            <w:r>
              <w:rPr>
                <w:rFonts w:hint="eastAsia"/>
                <w:sz w:val="21"/>
                <w:szCs w:val="21"/>
              </w:rPr>
              <w:t>谈判响应文件目录</w:t>
            </w:r>
          </w:p>
        </w:tc>
        <w:tc>
          <w:tcPr>
            <w:tcW w:w="1559" w:type="dxa"/>
            <w:vAlign w:val="center"/>
          </w:tcPr>
          <w:p w14:paraId="50801DB9">
            <w:pPr>
              <w:spacing w:line="240" w:lineRule="auto"/>
              <w:ind w:left="0"/>
              <w:rPr>
                <w:sz w:val="21"/>
                <w:szCs w:val="21"/>
              </w:rPr>
            </w:pPr>
            <w:r>
              <w:rPr>
                <w:rFonts w:hint="eastAsia"/>
                <w:sz w:val="21"/>
                <w:szCs w:val="21"/>
              </w:rPr>
              <w:t>原件</w:t>
            </w:r>
          </w:p>
        </w:tc>
        <w:tc>
          <w:tcPr>
            <w:tcW w:w="1173" w:type="dxa"/>
            <w:vAlign w:val="center"/>
          </w:tcPr>
          <w:p w14:paraId="38D0688B">
            <w:pPr>
              <w:spacing w:line="240" w:lineRule="auto"/>
              <w:ind w:left="0"/>
              <w:jc w:val="both"/>
            </w:pPr>
            <w:r>
              <w:rPr>
                <w:rFonts w:hint="eastAsia"/>
                <w:sz w:val="21"/>
                <w:szCs w:val="21"/>
              </w:rPr>
              <w:t>见附件2</w:t>
            </w:r>
          </w:p>
        </w:tc>
      </w:tr>
      <w:tr w14:paraId="7834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6B771689">
            <w:pPr>
              <w:spacing w:line="240" w:lineRule="auto"/>
              <w:ind w:left="0"/>
              <w:jc w:val="center"/>
              <w:rPr>
                <w:sz w:val="21"/>
                <w:szCs w:val="21"/>
              </w:rPr>
            </w:pPr>
            <w:r>
              <w:rPr>
                <w:rFonts w:hint="eastAsia"/>
                <w:sz w:val="21"/>
                <w:szCs w:val="21"/>
              </w:rPr>
              <w:t>3</w:t>
            </w:r>
          </w:p>
        </w:tc>
        <w:tc>
          <w:tcPr>
            <w:tcW w:w="6237" w:type="dxa"/>
            <w:vAlign w:val="center"/>
          </w:tcPr>
          <w:p w14:paraId="5FBD08DD">
            <w:pPr>
              <w:spacing w:line="240" w:lineRule="auto"/>
              <w:ind w:left="0"/>
              <w:rPr>
                <w:sz w:val="21"/>
                <w:szCs w:val="21"/>
              </w:rPr>
            </w:pPr>
            <w:r>
              <w:rPr>
                <w:rFonts w:hint="eastAsia"/>
                <w:sz w:val="21"/>
                <w:szCs w:val="21"/>
              </w:rPr>
              <w:t>投标产品汇总表（</w:t>
            </w:r>
            <w:r>
              <w:rPr>
                <w:rFonts w:hint="eastAsia"/>
                <w:b/>
                <w:sz w:val="21"/>
                <w:szCs w:val="21"/>
              </w:rPr>
              <w:t>打印版</w:t>
            </w:r>
            <w:r>
              <w:rPr>
                <w:rFonts w:hint="eastAsia"/>
                <w:sz w:val="21"/>
                <w:szCs w:val="21"/>
              </w:rPr>
              <w:t>）</w:t>
            </w:r>
          </w:p>
        </w:tc>
        <w:tc>
          <w:tcPr>
            <w:tcW w:w="1559" w:type="dxa"/>
            <w:vAlign w:val="center"/>
          </w:tcPr>
          <w:p w14:paraId="1CC42976">
            <w:pPr>
              <w:spacing w:line="240" w:lineRule="auto"/>
              <w:ind w:left="0"/>
              <w:rPr>
                <w:sz w:val="21"/>
                <w:szCs w:val="21"/>
              </w:rPr>
            </w:pPr>
            <w:r>
              <w:rPr>
                <w:rFonts w:hint="eastAsia"/>
                <w:sz w:val="21"/>
                <w:szCs w:val="21"/>
              </w:rPr>
              <w:t>原件</w:t>
            </w:r>
          </w:p>
        </w:tc>
        <w:tc>
          <w:tcPr>
            <w:tcW w:w="1173" w:type="dxa"/>
            <w:vAlign w:val="center"/>
          </w:tcPr>
          <w:p w14:paraId="05558DE1">
            <w:pPr>
              <w:spacing w:line="240" w:lineRule="auto"/>
              <w:ind w:left="0"/>
              <w:jc w:val="both"/>
            </w:pPr>
            <w:r>
              <w:rPr>
                <w:rFonts w:hint="eastAsia"/>
                <w:sz w:val="21"/>
                <w:szCs w:val="21"/>
              </w:rPr>
              <w:t>见附件3</w:t>
            </w:r>
          </w:p>
        </w:tc>
      </w:tr>
      <w:tr w14:paraId="38A6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5724DF1">
            <w:pPr>
              <w:spacing w:line="240" w:lineRule="auto"/>
              <w:ind w:left="0"/>
              <w:jc w:val="center"/>
              <w:rPr>
                <w:sz w:val="21"/>
                <w:szCs w:val="21"/>
              </w:rPr>
            </w:pPr>
            <w:r>
              <w:rPr>
                <w:rFonts w:hint="eastAsia"/>
                <w:sz w:val="21"/>
                <w:szCs w:val="21"/>
              </w:rPr>
              <w:t>4</w:t>
            </w:r>
          </w:p>
        </w:tc>
        <w:tc>
          <w:tcPr>
            <w:tcW w:w="6237" w:type="dxa"/>
            <w:vAlign w:val="center"/>
          </w:tcPr>
          <w:p w14:paraId="565A297A">
            <w:pPr>
              <w:spacing w:line="240" w:lineRule="auto"/>
              <w:ind w:left="0"/>
              <w:rPr>
                <w:sz w:val="21"/>
                <w:szCs w:val="21"/>
              </w:rPr>
            </w:pPr>
            <w:r>
              <w:rPr>
                <w:rFonts w:hint="eastAsia"/>
                <w:sz w:val="21"/>
                <w:szCs w:val="21"/>
              </w:rPr>
              <w:t>深圳市医院使用证明（仅限含投标产品规格型号、价格的发票、合同、中标通知）</w:t>
            </w:r>
          </w:p>
        </w:tc>
        <w:tc>
          <w:tcPr>
            <w:tcW w:w="1559" w:type="dxa"/>
            <w:vAlign w:val="center"/>
          </w:tcPr>
          <w:p w14:paraId="70D4087D">
            <w:pPr>
              <w:spacing w:line="240" w:lineRule="auto"/>
              <w:ind w:left="0"/>
              <w:rPr>
                <w:sz w:val="21"/>
                <w:szCs w:val="21"/>
              </w:rPr>
            </w:pPr>
            <w:r>
              <w:rPr>
                <w:rFonts w:hint="eastAsia"/>
                <w:sz w:val="21"/>
                <w:szCs w:val="21"/>
              </w:rPr>
              <w:t>清晰复印件</w:t>
            </w:r>
          </w:p>
        </w:tc>
        <w:tc>
          <w:tcPr>
            <w:tcW w:w="1173" w:type="dxa"/>
            <w:vAlign w:val="center"/>
          </w:tcPr>
          <w:p w14:paraId="0B09C5D5">
            <w:pPr>
              <w:spacing w:line="240" w:lineRule="auto"/>
              <w:ind w:left="0"/>
              <w:jc w:val="both"/>
            </w:pPr>
            <w:r>
              <w:rPr>
                <w:rFonts w:hint="eastAsia"/>
                <w:sz w:val="21"/>
                <w:szCs w:val="21"/>
              </w:rPr>
              <w:t>见附件4</w:t>
            </w:r>
          </w:p>
        </w:tc>
      </w:tr>
      <w:tr w14:paraId="4D5D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5A849062">
            <w:pPr>
              <w:spacing w:line="240" w:lineRule="auto"/>
              <w:ind w:left="0"/>
              <w:jc w:val="center"/>
              <w:rPr>
                <w:sz w:val="21"/>
                <w:szCs w:val="21"/>
              </w:rPr>
            </w:pPr>
            <w:r>
              <w:rPr>
                <w:rFonts w:hint="eastAsia"/>
                <w:sz w:val="21"/>
                <w:szCs w:val="21"/>
              </w:rPr>
              <w:t>5</w:t>
            </w:r>
          </w:p>
        </w:tc>
        <w:tc>
          <w:tcPr>
            <w:tcW w:w="6237" w:type="dxa"/>
            <w:vAlign w:val="center"/>
          </w:tcPr>
          <w:p w14:paraId="3A2DF2FA">
            <w:pPr>
              <w:tabs>
                <w:tab w:val="left" w:pos="3731"/>
                <w:tab w:val="center" w:pos="4631"/>
                <w:tab w:val="left" w:pos="4860"/>
                <w:tab w:val="left" w:pos="5400"/>
                <w:tab w:val="left" w:pos="5580"/>
              </w:tabs>
              <w:spacing w:line="240" w:lineRule="auto"/>
              <w:ind w:left="0"/>
              <w:rPr>
                <w:sz w:val="21"/>
                <w:szCs w:val="21"/>
              </w:rPr>
            </w:pPr>
            <w:r>
              <w:rPr>
                <w:rFonts w:hint="eastAsia"/>
                <w:sz w:val="21"/>
                <w:szCs w:val="21"/>
              </w:rPr>
              <w:t>所有投标产品的《医疗器械注册证》或备案凭证</w:t>
            </w:r>
          </w:p>
          <w:p w14:paraId="2AF371B3">
            <w:pPr>
              <w:tabs>
                <w:tab w:val="left" w:pos="3731"/>
                <w:tab w:val="center" w:pos="4631"/>
                <w:tab w:val="left" w:pos="4860"/>
                <w:tab w:val="left" w:pos="5400"/>
                <w:tab w:val="left" w:pos="5580"/>
              </w:tabs>
              <w:spacing w:line="240" w:lineRule="auto"/>
              <w:ind w:left="0"/>
              <w:rPr>
                <w:sz w:val="21"/>
                <w:szCs w:val="21"/>
              </w:rPr>
            </w:pPr>
            <w:r>
              <w:rPr>
                <w:rFonts w:hint="eastAsia"/>
                <w:sz w:val="21"/>
                <w:szCs w:val="21"/>
              </w:rPr>
              <w:t>或《</w:t>
            </w:r>
            <w:r>
              <w:rPr>
                <w:sz w:val="21"/>
                <w:szCs w:val="21"/>
              </w:rPr>
              <w:t>消毒产品卫生安全评价报告</w:t>
            </w:r>
            <w:r>
              <w:rPr>
                <w:rFonts w:hint="eastAsia"/>
                <w:sz w:val="21"/>
                <w:szCs w:val="21"/>
              </w:rPr>
              <w:t>》</w:t>
            </w:r>
            <w:r>
              <w:rPr>
                <w:sz w:val="21"/>
                <w:szCs w:val="21"/>
              </w:rPr>
              <w:t>和备案凭证</w:t>
            </w:r>
          </w:p>
        </w:tc>
        <w:tc>
          <w:tcPr>
            <w:tcW w:w="1559" w:type="dxa"/>
            <w:vAlign w:val="center"/>
          </w:tcPr>
          <w:p w14:paraId="2C74B0A0">
            <w:pPr>
              <w:spacing w:line="240" w:lineRule="auto"/>
              <w:ind w:left="0"/>
              <w:rPr>
                <w:sz w:val="21"/>
                <w:szCs w:val="21"/>
              </w:rPr>
            </w:pPr>
            <w:r>
              <w:rPr>
                <w:rFonts w:hint="eastAsia"/>
                <w:sz w:val="21"/>
                <w:szCs w:val="21"/>
              </w:rPr>
              <w:t>清晰复印件</w:t>
            </w:r>
          </w:p>
        </w:tc>
        <w:tc>
          <w:tcPr>
            <w:tcW w:w="1173" w:type="dxa"/>
            <w:vAlign w:val="center"/>
          </w:tcPr>
          <w:p w14:paraId="7F871373">
            <w:pPr>
              <w:spacing w:line="240" w:lineRule="auto"/>
              <w:ind w:left="0"/>
              <w:jc w:val="both"/>
            </w:pPr>
            <w:r>
              <w:rPr>
                <w:rFonts w:hint="eastAsia"/>
                <w:sz w:val="21"/>
                <w:szCs w:val="21"/>
              </w:rPr>
              <w:t>见附件5</w:t>
            </w:r>
          </w:p>
        </w:tc>
      </w:tr>
      <w:tr w14:paraId="1CA0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7E039234">
            <w:pPr>
              <w:spacing w:line="240" w:lineRule="auto"/>
              <w:ind w:left="0"/>
              <w:jc w:val="center"/>
              <w:rPr>
                <w:sz w:val="21"/>
                <w:szCs w:val="21"/>
              </w:rPr>
            </w:pPr>
            <w:r>
              <w:rPr>
                <w:rFonts w:hint="eastAsia"/>
                <w:sz w:val="21"/>
                <w:szCs w:val="21"/>
              </w:rPr>
              <w:t>6</w:t>
            </w:r>
          </w:p>
        </w:tc>
        <w:tc>
          <w:tcPr>
            <w:tcW w:w="6237" w:type="dxa"/>
            <w:vAlign w:val="center"/>
          </w:tcPr>
          <w:p w14:paraId="58FF4003">
            <w:pPr>
              <w:tabs>
                <w:tab w:val="left" w:pos="3731"/>
                <w:tab w:val="center" w:pos="4631"/>
                <w:tab w:val="left" w:pos="4860"/>
                <w:tab w:val="left" w:pos="5400"/>
                <w:tab w:val="left" w:pos="5580"/>
              </w:tabs>
              <w:spacing w:line="240" w:lineRule="auto"/>
              <w:ind w:left="0"/>
              <w:rPr>
                <w:sz w:val="21"/>
                <w:szCs w:val="21"/>
              </w:rPr>
            </w:pPr>
            <w:r>
              <w:rPr>
                <w:rFonts w:hint="eastAsia"/>
                <w:bCs/>
                <w:sz w:val="21"/>
                <w:szCs w:val="21"/>
              </w:rPr>
              <w:t>所投产品响应规格要求的证明资料</w:t>
            </w:r>
          </w:p>
        </w:tc>
        <w:tc>
          <w:tcPr>
            <w:tcW w:w="1559" w:type="dxa"/>
            <w:vAlign w:val="center"/>
          </w:tcPr>
          <w:p w14:paraId="264DF882">
            <w:pPr>
              <w:spacing w:line="240" w:lineRule="auto"/>
              <w:ind w:left="0"/>
              <w:rPr>
                <w:sz w:val="21"/>
                <w:szCs w:val="21"/>
              </w:rPr>
            </w:pPr>
            <w:r>
              <w:rPr>
                <w:rFonts w:hint="eastAsia"/>
                <w:sz w:val="21"/>
                <w:szCs w:val="21"/>
              </w:rPr>
              <w:t>复印件或原件</w:t>
            </w:r>
          </w:p>
        </w:tc>
        <w:tc>
          <w:tcPr>
            <w:tcW w:w="1173" w:type="dxa"/>
            <w:vAlign w:val="center"/>
          </w:tcPr>
          <w:p w14:paraId="4151212F">
            <w:pPr>
              <w:spacing w:line="240" w:lineRule="auto"/>
              <w:ind w:left="0"/>
              <w:jc w:val="both"/>
            </w:pPr>
            <w:r>
              <w:rPr>
                <w:rFonts w:hint="eastAsia"/>
                <w:sz w:val="21"/>
                <w:szCs w:val="21"/>
              </w:rPr>
              <w:t>见附件6</w:t>
            </w:r>
          </w:p>
        </w:tc>
      </w:tr>
      <w:tr w14:paraId="3621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9AE3271">
            <w:pPr>
              <w:spacing w:line="240" w:lineRule="auto"/>
              <w:ind w:left="0"/>
              <w:jc w:val="center"/>
              <w:rPr>
                <w:sz w:val="21"/>
                <w:szCs w:val="21"/>
              </w:rPr>
            </w:pPr>
            <w:r>
              <w:rPr>
                <w:rFonts w:hint="eastAsia"/>
                <w:sz w:val="21"/>
                <w:szCs w:val="21"/>
              </w:rPr>
              <w:t>7</w:t>
            </w:r>
          </w:p>
        </w:tc>
        <w:tc>
          <w:tcPr>
            <w:tcW w:w="6237" w:type="dxa"/>
            <w:vAlign w:val="center"/>
          </w:tcPr>
          <w:p w14:paraId="65BD6C00">
            <w:pPr>
              <w:spacing w:line="240" w:lineRule="auto"/>
              <w:ind w:left="0"/>
              <w:rPr>
                <w:sz w:val="21"/>
                <w:szCs w:val="21"/>
              </w:rPr>
            </w:pPr>
            <w:r>
              <w:rPr>
                <w:rFonts w:hint="eastAsia"/>
                <w:sz w:val="21"/>
                <w:szCs w:val="21"/>
              </w:rPr>
              <w:t>谈判供应商基本信息情况表</w:t>
            </w:r>
          </w:p>
        </w:tc>
        <w:tc>
          <w:tcPr>
            <w:tcW w:w="1559" w:type="dxa"/>
            <w:vAlign w:val="center"/>
          </w:tcPr>
          <w:p w14:paraId="08730CA2">
            <w:pPr>
              <w:spacing w:line="240" w:lineRule="auto"/>
              <w:ind w:left="0"/>
              <w:rPr>
                <w:sz w:val="21"/>
                <w:szCs w:val="21"/>
              </w:rPr>
            </w:pPr>
            <w:r>
              <w:rPr>
                <w:rFonts w:hint="eastAsia"/>
                <w:sz w:val="21"/>
                <w:szCs w:val="21"/>
              </w:rPr>
              <w:t>原件</w:t>
            </w:r>
          </w:p>
        </w:tc>
        <w:tc>
          <w:tcPr>
            <w:tcW w:w="1173" w:type="dxa"/>
            <w:vAlign w:val="center"/>
          </w:tcPr>
          <w:p w14:paraId="13A390EA">
            <w:pPr>
              <w:spacing w:line="240" w:lineRule="auto"/>
              <w:ind w:left="0"/>
              <w:jc w:val="both"/>
            </w:pPr>
            <w:r>
              <w:rPr>
                <w:rFonts w:hint="eastAsia"/>
                <w:sz w:val="21"/>
                <w:szCs w:val="21"/>
              </w:rPr>
              <w:t>见附件7</w:t>
            </w:r>
          </w:p>
        </w:tc>
      </w:tr>
      <w:tr w14:paraId="0AE4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661B7E63">
            <w:pPr>
              <w:spacing w:line="240" w:lineRule="auto"/>
              <w:ind w:left="0"/>
              <w:jc w:val="center"/>
              <w:rPr>
                <w:sz w:val="21"/>
                <w:szCs w:val="21"/>
              </w:rPr>
            </w:pPr>
            <w:r>
              <w:rPr>
                <w:rFonts w:hint="eastAsia"/>
                <w:sz w:val="21"/>
                <w:szCs w:val="21"/>
              </w:rPr>
              <w:t>8</w:t>
            </w:r>
          </w:p>
        </w:tc>
        <w:tc>
          <w:tcPr>
            <w:tcW w:w="6237" w:type="dxa"/>
            <w:vAlign w:val="center"/>
          </w:tcPr>
          <w:p w14:paraId="0F90DC49">
            <w:pPr>
              <w:spacing w:line="240" w:lineRule="auto"/>
              <w:ind w:left="0"/>
              <w:rPr>
                <w:sz w:val="21"/>
                <w:szCs w:val="21"/>
              </w:rPr>
            </w:pPr>
            <w:r>
              <w:rPr>
                <w:rFonts w:hint="eastAsia"/>
                <w:sz w:val="21"/>
                <w:szCs w:val="21"/>
              </w:rPr>
              <w:t>谈判供应商《营业执照》</w:t>
            </w:r>
          </w:p>
        </w:tc>
        <w:tc>
          <w:tcPr>
            <w:tcW w:w="1559" w:type="dxa"/>
            <w:vAlign w:val="center"/>
          </w:tcPr>
          <w:p w14:paraId="18A0D872">
            <w:pPr>
              <w:spacing w:line="240" w:lineRule="auto"/>
              <w:ind w:left="0"/>
              <w:rPr>
                <w:sz w:val="21"/>
                <w:szCs w:val="21"/>
              </w:rPr>
            </w:pPr>
            <w:r>
              <w:rPr>
                <w:rFonts w:hint="eastAsia"/>
                <w:sz w:val="21"/>
                <w:szCs w:val="21"/>
              </w:rPr>
              <w:t>清晰复印件</w:t>
            </w:r>
          </w:p>
        </w:tc>
        <w:tc>
          <w:tcPr>
            <w:tcW w:w="1173" w:type="dxa"/>
            <w:vAlign w:val="center"/>
          </w:tcPr>
          <w:p w14:paraId="2DB4E53A">
            <w:pPr>
              <w:spacing w:line="240" w:lineRule="auto"/>
              <w:ind w:left="0"/>
              <w:jc w:val="both"/>
            </w:pPr>
            <w:r>
              <w:rPr>
                <w:rFonts w:hint="eastAsia"/>
                <w:sz w:val="21"/>
                <w:szCs w:val="21"/>
              </w:rPr>
              <w:t>见附件8</w:t>
            </w:r>
          </w:p>
        </w:tc>
      </w:tr>
      <w:tr w14:paraId="082F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390FE404">
            <w:pPr>
              <w:spacing w:line="240" w:lineRule="auto"/>
              <w:ind w:left="0"/>
              <w:jc w:val="center"/>
              <w:rPr>
                <w:sz w:val="21"/>
                <w:szCs w:val="21"/>
              </w:rPr>
            </w:pPr>
            <w:r>
              <w:rPr>
                <w:rFonts w:hint="eastAsia"/>
                <w:sz w:val="21"/>
                <w:szCs w:val="21"/>
              </w:rPr>
              <w:t>9</w:t>
            </w:r>
          </w:p>
        </w:tc>
        <w:tc>
          <w:tcPr>
            <w:tcW w:w="6237" w:type="dxa"/>
            <w:vAlign w:val="center"/>
          </w:tcPr>
          <w:p w14:paraId="4FD2252D">
            <w:pPr>
              <w:spacing w:line="240" w:lineRule="auto"/>
              <w:ind w:left="0"/>
              <w:rPr>
                <w:sz w:val="21"/>
                <w:szCs w:val="21"/>
              </w:rPr>
            </w:pPr>
            <w:r>
              <w:rPr>
                <w:rFonts w:hint="eastAsia"/>
                <w:sz w:val="21"/>
                <w:szCs w:val="21"/>
              </w:rPr>
              <w:t>谈判供应商医疗器械经营/生产许可证</w:t>
            </w:r>
          </w:p>
          <w:p w14:paraId="287B469F">
            <w:pPr>
              <w:spacing w:line="240" w:lineRule="auto"/>
              <w:ind w:left="0"/>
              <w:rPr>
                <w:sz w:val="21"/>
                <w:szCs w:val="21"/>
              </w:rPr>
            </w:pPr>
            <w:r>
              <w:rPr>
                <w:rFonts w:hint="eastAsia"/>
                <w:sz w:val="21"/>
                <w:szCs w:val="21"/>
              </w:rPr>
              <w:t>或</w:t>
            </w:r>
            <w:r>
              <w:rPr>
                <w:sz w:val="21"/>
                <w:szCs w:val="21"/>
              </w:rPr>
              <w:t>国产产品生产企业卫生许可证</w:t>
            </w:r>
            <w:r>
              <w:rPr>
                <w:rFonts w:hint="eastAsia"/>
                <w:sz w:val="21"/>
                <w:szCs w:val="21"/>
              </w:rPr>
              <w:t>或</w:t>
            </w:r>
            <w:r>
              <w:rPr>
                <w:sz w:val="21"/>
                <w:szCs w:val="21"/>
              </w:rPr>
              <w:t>进口产品生产国（地区）允许生产销售的证明文件</w:t>
            </w:r>
          </w:p>
        </w:tc>
        <w:tc>
          <w:tcPr>
            <w:tcW w:w="1559" w:type="dxa"/>
            <w:vAlign w:val="center"/>
          </w:tcPr>
          <w:p w14:paraId="7EDC48FC">
            <w:pPr>
              <w:spacing w:line="240" w:lineRule="auto"/>
              <w:ind w:left="0"/>
              <w:rPr>
                <w:sz w:val="21"/>
                <w:szCs w:val="21"/>
              </w:rPr>
            </w:pPr>
            <w:r>
              <w:rPr>
                <w:rFonts w:hint="eastAsia"/>
                <w:sz w:val="21"/>
                <w:szCs w:val="21"/>
              </w:rPr>
              <w:t>清晰复印件</w:t>
            </w:r>
          </w:p>
        </w:tc>
        <w:tc>
          <w:tcPr>
            <w:tcW w:w="1173" w:type="dxa"/>
            <w:vAlign w:val="center"/>
          </w:tcPr>
          <w:p w14:paraId="72737AC8">
            <w:pPr>
              <w:spacing w:line="240" w:lineRule="auto"/>
              <w:ind w:left="0"/>
              <w:jc w:val="both"/>
            </w:pPr>
            <w:r>
              <w:rPr>
                <w:rFonts w:hint="eastAsia"/>
                <w:sz w:val="21"/>
                <w:szCs w:val="21"/>
              </w:rPr>
              <w:t>见附件9</w:t>
            </w:r>
          </w:p>
        </w:tc>
      </w:tr>
      <w:tr w14:paraId="2145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7657E993">
            <w:pPr>
              <w:spacing w:line="240" w:lineRule="auto"/>
              <w:ind w:left="0"/>
              <w:jc w:val="center"/>
              <w:rPr>
                <w:sz w:val="21"/>
                <w:szCs w:val="21"/>
              </w:rPr>
            </w:pPr>
            <w:r>
              <w:rPr>
                <w:rFonts w:hint="eastAsia"/>
                <w:sz w:val="21"/>
                <w:szCs w:val="21"/>
              </w:rPr>
              <w:t>10</w:t>
            </w:r>
          </w:p>
        </w:tc>
        <w:tc>
          <w:tcPr>
            <w:tcW w:w="6237" w:type="dxa"/>
            <w:vAlign w:val="center"/>
          </w:tcPr>
          <w:p w14:paraId="073FAA06">
            <w:pPr>
              <w:spacing w:line="240" w:lineRule="auto"/>
              <w:ind w:left="0"/>
              <w:rPr>
                <w:sz w:val="21"/>
                <w:szCs w:val="21"/>
              </w:rPr>
            </w:pPr>
            <w:r>
              <w:rPr>
                <w:rFonts w:hint="eastAsia"/>
                <w:sz w:val="21"/>
                <w:szCs w:val="21"/>
              </w:rPr>
              <w:t>法定代表人授权书</w:t>
            </w:r>
          </w:p>
        </w:tc>
        <w:tc>
          <w:tcPr>
            <w:tcW w:w="1559" w:type="dxa"/>
            <w:vAlign w:val="center"/>
          </w:tcPr>
          <w:p w14:paraId="3F5FD027">
            <w:pPr>
              <w:spacing w:line="240" w:lineRule="auto"/>
              <w:ind w:left="0"/>
              <w:rPr>
                <w:sz w:val="21"/>
                <w:szCs w:val="21"/>
              </w:rPr>
            </w:pPr>
            <w:r>
              <w:rPr>
                <w:rFonts w:hint="eastAsia"/>
                <w:sz w:val="21"/>
                <w:szCs w:val="21"/>
              </w:rPr>
              <w:t>原件</w:t>
            </w:r>
          </w:p>
        </w:tc>
        <w:tc>
          <w:tcPr>
            <w:tcW w:w="1173" w:type="dxa"/>
            <w:vAlign w:val="center"/>
          </w:tcPr>
          <w:p w14:paraId="09EB541C">
            <w:pPr>
              <w:spacing w:line="240" w:lineRule="auto"/>
              <w:ind w:left="0"/>
              <w:jc w:val="both"/>
            </w:pPr>
            <w:r>
              <w:rPr>
                <w:rFonts w:hint="eastAsia"/>
                <w:sz w:val="21"/>
                <w:szCs w:val="21"/>
              </w:rPr>
              <w:t>见附件10</w:t>
            </w:r>
          </w:p>
        </w:tc>
      </w:tr>
      <w:tr w14:paraId="5EF7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485A03B">
            <w:pPr>
              <w:spacing w:line="240" w:lineRule="auto"/>
              <w:ind w:left="0"/>
              <w:jc w:val="center"/>
              <w:rPr>
                <w:sz w:val="21"/>
                <w:szCs w:val="21"/>
              </w:rPr>
            </w:pPr>
            <w:r>
              <w:rPr>
                <w:rFonts w:hint="eastAsia"/>
                <w:sz w:val="21"/>
                <w:szCs w:val="21"/>
              </w:rPr>
              <w:t>11</w:t>
            </w:r>
          </w:p>
        </w:tc>
        <w:tc>
          <w:tcPr>
            <w:tcW w:w="6237" w:type="dxa"/>
            <w:vAlign w:val="center"/>
          </w:tcPr>
          <w:p w14:paraId="63142933">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上一年</w:t>
            </w:r>
            <w:r>
              <w:rPr>
                <w:bCs/>
                <w:sz w:val="21"/>
                <w:szCs w:val="21"/>
              </w:rPr>
              <w:t>年度增值税纳税报表</w:t>
            </w:r>
          </w:p>
        </w:tc>
        <w:tc>
          <w:tcPr>
            <w:tcW w:w="1559" w:type="dxa"/>
            <w:vAlign w:val="center"/>
          </w:tcPr>
          <w:p w14:paraId="32B56AD7">
            <w:pPr>
              <w:spacing w:line="240" w:lineRule="auto"/>
              <w:ind w:left="0"/>
              <w:rPr>
                <w:sz w:val="21"/>
                <w:szCs w:val="21"/>
              </w:rPr>
            </w:pPr>
            <w:r>
              <w:rPr>
                <w:rFonts w:hint="eastAsia"/>
                <w:sz w:val="21"/>
                <w:szCs w:val="21"/>
              </w:rPr>
              <w:t>清晰复印件</w:t>
            </w:r>
          </w:p>
        </w:tc>
        <w:tc>
          <w:tcPr>
            <w:tcW w:w="1173" w:type="dxa"/>
            <w:vAlign w:val="center"/>
          </w:tcPr>
          <w:p w14:paraId="68DF7AED">
            <w:pPr>
              <w:spacing w:line="240" w:lineRule="auto"/>
              <w:ind w:left="0"/>
              <w:jc w:val="both"/>
            </w:pPr>
            <w:r>
              <w:rPr>
                <w:rFonts w:hint="eastAsia"/>
                <w:sz w:val="21"/>
                <w:szCs w:val="21"/>
              </w:rPr>
              <w:t>见附件11</w:t>
            </w:r>
          </w:p>
        </w:tc>
      </w:tr>
      <w:tr w14:paraId="7AF3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C90CC11">
            <w:pPr>
              <w:spacing w:line="240" w:lineRule="auto"/>
              <w:ind w:left="0"/>
              <w:jc w:val="center"/>
              <w:rPr>
                <w:sz w:val="21"/>
                <w:szCs w:val="21"/>
              </w:rPr>
            </w:pPr>
            <w:r>
              <w:rPr>
                <w:rFonts w:hint="eastAsia"/>
                <w:sz w:val="21"/>
                <w:szCs w:val="21"/>
              </w:rPr>
              <w:t>12</w:t>
            </w:r>
          </w:p>
        </w:tc>
        <w:tc>
          <w:tcPr>
            <w:tcW w:w="6237" w:type="dxa"/>
            <w:vAlign w:val="center"/>
          </w:tcPr>
          <w:p w14:paraId="14BDE8DE">
            <w:pPr>
              <w:spacing w:line="240" w:lineRule="auto"/>
              <w:ind w:left="0"/>
              <w:rPr>
                <w:sz w:val="21"/>
                <w:szCs w:val="21"/>
              </w:rPr>
            </w:pPr>
            <w:r>
              <w:rPr>
                <w:rFonts w:hint="eastAsia"/>
                <w:sz w:val="21"/>
                <w:szCs w:val="21"/>
              </w:rPr>
              <w:t>投标承诺函</w:t>
            </w:r>
          </w:p>
        </w:tc>
        <w:tc>
          <w:tcPr>
            <w:tcW w:w="1559" w:type="dxa"/>
            <w:vAlign w:val="center"/>
          </w:tcPr>
          <w:p w14:paraId="0CF7B98D">
            <w:pPr>
              <w:spacing w:line="240" w:lineRule="auto"/>
              <w:ind w:left="0"/>
              <w:rPr>
                <w:sz w:val="21"/>
                <w:szCs w:val="21"/>
              </w:rPr>
            </w:pPr>
            <w:r>
              <w:rPr>
                <w:rFonts w:hint="eastAsia"/>
                <w:sz w:val="21"/>
                <w:szCs w:val="21"/>
              </w:rPr>
              <w:t>原件</w:t>
            </w:r>
          </w:p>
        </w:tc>
        <w:tc>
          <w:tcPr>
            <w:tcW w:w="1173" w:type="dxa"/>
            <w:vAlign w:val="center"/>
          </w:tcPr>
          <w:p w14:paraId="69E1462D">
            <w:pPr>
              <w:spacing w:line="240" w:lineRule="auto"/>
              <w:ind w:left="0"/>
              <w:jc w:val="both"/>
            </w:pPr>
            <w:r>
              <w:rPr>
                <w:rFonts w:hint="eastAsia"/>
                <w:sz w:val="21"/>
                <w:szCs w:val="21"/>
              </w:rPr>
              <w:t>见附件12</w:t>
            </w:r>
          </w:p>
        </w:tc>
      </w:tr>
      <w:tr w14:paraId="6DBA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67FA1DE4">
            <w:pPr>
              <w:spacing w:line="240" w:lineRule="auto"/>
              <w:ind w:left="0"/>
              <w:jc w:val="center"/>
              <w:rPr>
                <w:sz w:val="21"/>
                <w:szCs w:val="21"/>
              </w:rPr>
            </w:pPr>
            <w:r>
              <w:rPr>
                <w:rFonts w:hint="eastAsia"/>
                <w:sz w:val="21"/>
                <w:szCs w:val="21"/>
              </w:rPr>
              <w:t>13</w:t>
            </w:r>
          </w:p>
        </w:tc>
        <w:tc>
          <w:tcPr>
            <w:tcW w:w="6237" w:type="dxa"/>
            <w:vAlign w:val="center"/>
          </w:tcPr>
          <w:p w14:paraId="50BA96EE">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供货承诺函</w:t>
            </w:r>
          </w:p>
        </w:tc>
        <w:tc>
          <w:tcPr>
            <w:tcW w:w="1559" w:type="dxa"/>
            <w:vAlign w:val="center"/>
          </w:tcPr>
          <w:p w14:paraId="647A6D94">
            <w:pPr>
              <w:spacing w:line="240" w:lineRule="auto"/>
              <w:ind w:left="0"/>
              <w:rPr>
                <w:sz w:val="21"/>
                <w:szCs w:val="21"/>
              </w:rPr>
            </w:pPr>
            <w:r>
              <w:rPr>
                <w:rFonts w:hint="eastAsia"/>
                <w:sz w:val="21"/>
                <w:szCs w:val="21"/>
              </w:rPr>
              <w:t>原件</w:t>
            </w:r>
          </w:p>
        </w:tc>
        <w:tc>
          <w:tcPr>
            <w:tcW w:w="1173" w:type="dxa"/>
            <w:vAlign w:val="center"/>
          </w:tcPr>
          <w:p w14:paraId="3916E13B">
            <w:pPr>
              <w:spacing w:line="240" w:lineRule="auto"/>
              <w:ind w:left="0"/>
              <w:jc w:val="both"/>
            </w:pPr>
            <w:r>
              <w:rPr>
                <w:rFonts w:hint="eastAsia"/>
                <w:sz w:val="21"/>
                <w:szCs w:val="21"/>
              </w:rPr>
              <w:t>见附件13</w:t>
            </w:r>
          </w:p>
        </w:tc>
      </w:tr>
      <w:tr w14:paraId="0BBD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1DF6F3D6">
            <w:pPr>
              <w:spacing w:line="240" w:lineRule="auto"/>
              <w:ind w:left="0"/>
              <w:jc w:val="center"/>
              <w:rPr>
                <w:sz w:val="21"/>
                <w:szCs w:val="21"/>
              </w:rPr>
            </w:pPr>
            <w:r>
              <w:rPr>
                <w:rFonts w:hint="eastAsia"/>
                <w:sz w:val="21"/>
                <w:szCs w:val="21"/>
              </w:rPr>
              <w:t>14</w:t>
            </w:r>
          </w:p>
        </w:tc>
        <w:tc>
          <w:tcPr>
            <w:tcW w:w="6237" w:type="dxa"/>
            <w:vAlign w:val="center"/>
          </w:tcPr>
          <w:p w14:paraId="2F56FD9C">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杜绝商业贿赂承诺书</w:t>
            </w:r>
          </w:p>
        </w:tc>
        <w:tc>
          <w:tcPr>
            <w:tcW w:w="1559" w:type="dxa"/>
            <w:vAlign w:val="center"/>
          </w:tcPr>
          <w:p w14:paraId="00B2B61D">
            <w:pPr>
              <w:spacing w:line="240" w:lineRule="auto"/>
              <w:ind w:left="0"/>
              <w:rPr>
                <w:sz w:val="21"/>
                <w:szCs w:val="21"/>
              </w:rPr>
            </w:pPr>
            <w:r>
              <w:rPr>
                <w:rFonts w:hint="eastAsia"/>
                <w:sz w:val="21"/>
                <w:szCs w:val="21"/>
              </w:rPr>
              <w:t>原件</w:t>
            </w:r>
          </w:p>
        </w:tc>
        <w:tc>
          <w:tcPr>
            <w:tcW w:w="1173" w:type="dxa"/>
            <w:vAlign w:val="center"/>
          </w:tcPr>
          <w:p w14:paraId="60478562">
            <w:pPr>
              <w:spacing w:line="240" w:lineRule="auto"/>
              <w:ind w:left="0"/>
              <w:jc w:val="both"/>
            </w:pPr>
            <w:r>
              <w:rPr>
                <w:rFonts w:hint="eastAsia"/>
                <w:sz w:val="21"/>
                <w:szCs w:val="21"/>
              </w:rPr>
              <w:t>见附件14</w:t>
            </w:r>
          </w:p>
        </w:tc>
      </w:tr>
      <w:tr w14:paraId="046F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A8E5CE6">
            <w:pPr>
              <w:spacing w:line="240" w:lineRule="auto"/>
              <w:ind w:left="0"/>
              <w:jc w:val="center"/>
              <w:rPr>
                <w:sz w:val="21"/>
                <w:szCs w:val="21"/>
              </w:rPr>
            </w:pPr>
            <w:r>
              <w:rPr>
                <w:rFonts w:hint="eastAsia"/>
                <w:sz w:val="21"/>
                <w:szCs w:val="21"/>
              </w:rPr>
              <w:t>15</w:t>
            </w:r>
          </w:p>
        </w:tc>
        <w:tc>
          <w:tcPr>
            <w:tcW w:w="6237" w:type="dxa"/>
            <w:vAlign w:val="center"/>
          </w:tcPr>
          <w:p w14:paraId="138DF252">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服务能力证明资料</w:t>
            </w:r>
          </w:p>
        </w:tc>
        <w:tc>
          <w:tcPr>
            <w:tcW w:w="1559" w:type="dxa"/>
            <w:vAlign w:val="center"/>
          </w:tcPr>
          <w:p w14:paraId="4043C5C0">
            <w:pPr>
              <w:spacing w:line="240" w:lineRule="auto"/>
              <w:ind w:left="0"/>
              <w:rPr>
                <w:sz w:val="21"/>
                <w:szCs w:val="21"/>
              </w:rPr>
            </w:pPr>
            <w:r>
              <w:rPr>
                <w:rFonts w:hint="eastAsia"/>
                <w:sz w:val="21"/>
                <w:szCs w:val="21"/>
              </w:rPr>
              <w:t>原件</w:t>
            </w:r>
          </w:p>
        </w:tc>
        <w:tc>
          <w:tcPr>
            <w:tcW w:w="1173" w:type="dxa"/>
            <w:vAlign w:val="center"/>
          </w:tcPr>
          <w:p w14:paraId="28F2FE02">
            <w:pPr>
              <w:spacing w:line="240" w:lineRule="auto"/>
              <w:ind w:left="0"/>
              <w:jc w:val="both"/>
            </w:pPr>
            <w:r>
              <w:rPr>
                <w:rFonts w:hint="eastAsia"/>
                <w:sz w:val="21"/>
                <w:szCs w:val="21"/>
              </w:rPr>
              <w:t>见附件15</w:t>
            </w:r>
          </w:p>
        </w:tc>
      </w:tr>
      <w:tr w14:paraId="0F49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D1AF59E">
            <w:pPr>
              <w:spacing w:line="240" w:lineRule="auto"/>
              <w:ind w:left="0"/>
              <w:jc w:val="center"/>
              <w:rPr>
                <w:sz w:val="21"/>
                <w:szCs w:val="21"/>
              </w:rPr>
            </w:pPr>
            <w:r>
              <w:rPr>
                <w:rFonts w:hint="eastAsia"/>
                <w:sz w:val="21"/>
                <w:szCs w:val="21"/>
              </w:rPr>
              <w:t>16</w:t>
            </w:r>
          </w:p>
        </w:tc>
        <w:tc>
          <w:tcPr>
            <w:tcW w:w="6237" w:type="dxa"/>
            <w:vAlign w:val="center"/>
          </w:tcPr>
          <w:p w14:paraId="37269AD1">
            <w:pPr>
              <w:spacing w:line="240" w:lineRule="auto"/>
              <w:ind w:left="0"/>
              <w:rPr>
                <w:sz w:val="21"/>
                <w:szCs w:val="21"/>
              </w:rPr>
            </w:pPr>
            <w:r>
              <w:rPr>
                <w:rFonts w:hint="eastAsia"/>
                <w:sz w:val="21"/>
                <w:szCs w:val="21"/>
              </w:rPr>
              <w:t>国产产品国内生产企业医疗器械生产企业许可证及《营业执照》；</w:t>
            </w:r>
          </w:p>
          <w:p w14:paraId="5F242218">
            <w:pPr>
              <w:spacing w:line="240" w:lineRule="auto"/>
              <w:ind w:left="0"/>
              <w:rPr>
                <w:sz w:val="21"/>
                <w:szCs w:val="21"/>
              </w:rPr>
            </w:pPr>
            <w:r>
              <w:rPr>
                <w:rFonts w:hint="eastAsia"/>
                <w:sz w:val="21"/>
                <w:szCs w:val="21"/>
              </w:rPr>
              <w:t>进口产品中国一级总代理公司医疗器械经营许可证及《营业执照》；</w:t>
            </w:r>
          </w:p>
          <w:p w14:paraId="332BA490">
            <w:pPr>
              <w:spacing w:line="240" w:lineRule="auto"/>
              <w:ind w:left="0"/>
              <w:rPr>
                <w:sz w:val="21"/>
                <w:szCs w:val="21"/>
              </w:rPr>
            </w:pPr>
            <w:r>
              <w:rPr>
                <w:rFonts w:hint="eastAsia"/>
                <w:sz w:val="21"/>
                <w:szCs w:val="21"/>
              </w:rPr>
              <w:t>各级授权企业医疗器械经营许可证</w:t>
            </w:r>
          </w:p>
          <w:p w14:paraId="7A6EF714">
            <w:pPr>
              <w:spacing w:line="240" w:lineRule="auto"/>
              <w:ind w:left="0"/>
              <w:rPr>
                <w:sz w:val="21"/>
                <w:szCs w:val="21"/>
              </w:rPr>
            </w:pPr>
            <w:r>
              <w:rPr>
                <w:rFonts w:hint="eastAsia"/>
                <w:sz w:val="21"/>
                <w:szCs w:val="21"/>
              </w:rPr>
              <w:t>或各级授权书及其《营业执照》、</w:t>
            </w:r>
            <w:r>
              <w:rPr>
                <w:sz w:val="21"/>
                <w:szCs w:val="21"/>
              </w:rPr>
              <w:t>国产产品生产企业卫生许可证</w:t>
            </w:r>
            <w:r>
              <w:rPr>
                <w:rFonts w:hint="eastAsia"/>
                <w:sz w:val="21"/>
                <w:szCs w:val="21"/>
              </w:rPr>
              <w:t>或</w:t>
            </w:r>
            <w:r>
              <w:rPr>
                <w:sz w:val="21"/>
                <w:szCs w:val="21"/>
              </w:rPr>
              <w:t>进口产品生产国（地区）允许生产销售的证明文件</w:t>
            </w:r>
            <w:r>
              <w:rPr>
                <w:rFonts w:hint="eastAsia"/>
                <w:sz w:val="21"/>
                <w:szCs w:val="21"/>
              </w:rPr>
              <w:t>；</w:t>
            </w:r>
          </w:p>
        </w:tc>
        <w:tc>
          <w:tcPr>
            <w:tcW w:w="1559" w:type="dxa"/>
            <w:vAlign w:val="center"/>
          </w:tcPr>
          <w:p w14:paraId="17136BC9">
            <w:pPr>
              <w:spacing w:line="240" w:lineRule="auto"/>
              <w:ind w:left="0"/>
              <w:rPr>
                <w:sz w:val="21"/>
                <w:szCs w:val="21"/>
              </w:rPr>
            </w:pPr>
            <w:r>
              <w:rPr>
                <w:rFonts w:hint="eastAsia"/>
                <w:sz w:val="21"/>
                <w:szCs w:val="21"/>
              </w:rPr>
              <w:t>清晰复印件</w:t>
            </w:r>
          </w:p>
        </w:tc>
        <w:tc>
          <w:tcPr>
            <w:tcW w:w="1173" w:type="dxa"/>
            <w:vAlign w:val="center"/>
          </w:tcPr>
          <w:p w14:paraId="7FC34DAE">
            <w:pPr>
              <w:spacing w:line="240" w:lineRule="auto"/>
              <w:ind w:left="0"/>
              <w:jc w:val="both"/>
            </w:pPr>
            <w:r>
              <w:rPr>
                <w:rFonts w:hint="eastAsia"/>
                <w:sz w:val="21"/>
                <w:szCs w:val="21"/>
              </w:rPr>
              <w:t>见附件16</w:t>
            </w:r>
          </w:p>
        </w:tc>
      </w:tr>
      <w:tr w14:paraId="6F85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7C3CC382">
            <w:pPr>
              <w:spacing w:line="240" w:lineRule="auto"/>
              <w:ind w:left="0"/>
              <w:jc w:val="center"/>
              <w:rPr>
                <w:sz w:val="21"/>
                <w:szCs w:val="21"/>
              </w:rPr>
            </w:pPr>
            <w:r>
              <w:rPr>
                <w:rFonts w:hint="eastAsia"/>
                <w:sz w:val="21"/>
                <w:szCs w:val="21"/>
              </w:rPr>
              <w:t>17</w:t>
            </w:r>
          </w:p>
        </w:tc>
        <w:tc>
          <w:tcPr>
            <w:tcW w:w="6237" w:type="dxa"/>
            <w:vAlign w:val="center"/>
          </w:tcPr>
          <w:p w14:paraId="30F76CC2">
            <w:pPr>
              <w:spacing w:line="240" w:lineRule="auto"/>
              <w:ind w:left="0"/>
              <w:rPr>
                <w:sz w:val="21"/>
                <w:szCs w:val="21"/>
              </w:rPr>
            </w:pPr>
            <w:r>
              <w:rPr>
                <w:rFonts w:hint="eastAsia"/>
                <w:sz w:val="21"/>
                <w:szCs w:val="21"/>
              </w:rPr>
              <w:t>投标产品有效期内的各级企业授权书</w:t>
            </w:r>
          </w:p>
        </w:tc>
        <w:tc>
          <w:tcPr>
            <w:tcW w:w="1559" w:type="dxa"/>
            <w:vAlign w:val="center"/>
          </w:tcPr>
          <w:p w14:paraId="6327F362">
            <w:pPr>
              <w:spacing w:line="240" w:lineRule="auto"/>
              <w:ind w:left="0"/>
              <w:rPr>
                <w:sz w:val="21"/>
                <w:szCs w:val="21"/>
              </w:rPr>
            </w:pPr>
            <w:r>
              <w:rPr>
                <w:rFonts w:hint="eastAsia"/>
                <w:sz w:val="21"/>
                <w:szCs w:val="21"/>
              </w:rPr>
              <w:t>复印件或原件</w:t>
            </w:r>
          </w:p>
        </w:tc>
        <w:tc>
          <w:tcPr>
            <w:tcW w:w="1173" w:type="dxa"/>
            <w:vAlign w:val="center"/>
          </w:tcPr>
          <w:p w14:paraId="0B849A1A">
            <w:pPr>
              <w:spacing w:line="240" w:lineRule="auto"/>
              <w:ind w:left="0"/>
              <w:jc w:val="both"/>
            </w:pPr>
            <w:r>
              <w:rPr>
                <w:rFonts w:hint="eastAsia"/>
                <w:sz w:val="21"/>
                <w:szCs w:val="21"/>
              </w:rPr>
              <w:t>见附件16</w:t>
            </w:r>
          </w:p>
        </w:tc>
      </w:tr>
      <w:tr w14:paraId="3E06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9" w:type="dxa"/>
            <w:vAlign w:val="center"/>
          </w:tcPr>
          <w:p w14:paraId="77CC4AD0">
            <w:pPr>
              <w:spacing w:line="240" w:lineRule="auto"/>
              <w:ind w:left="0"/>
              <w:rPr>
                <w:sz w:val="21"/>
                <w:szCs w:val="21"/>
              </w:rPr>
            </w:pPr>
            <w:r>
              <w:rPr>
                <w:rFonts w:hint="eastAsia"/>
                <w:sz w:val="21"/>
                <w:szCs w:val="21"/>
              </w:rPr>
              <w:t>开标现场提交</w:t>
            </w:r>
          </w:p>
        </w:tc>
        <w:tc>
          <w:tcPr>
            <w:tcW w:w="6237" w:type="dxa"/>
            <w:vAlign w:val="center"/>
          </w:tcPr>
          <w:p w14:paraId="41DE7DB7">
            <w:pPr>
              <w:tabs>
                <w:tab w:val="left" w:pos="3731"/>
                <w:tab w:val="center" w:pos="4631"/>
                <w:tab w:val="left" w:pos="4860"/>
                <w:tab w:val="left" w:pos="5400"/>
                <w:tab w:val="left" w:pos="5580"/>
              </w:tabs>
              <w:spacing w:line="240" w:lineRule="auto"/>
              <w:ind w:left="0"/>
              <w:rPr>
                <w:sz w:val="21"/>
                <w:szCs w:val="21"/>
              </w:rPr>
            </w:pPr>
            <w:r>
              <w:rPr>
                <w:rFonts w:hint="eastAsia"/>
                <w:sz w:val="21"/>
                <w:szCs w:val="21"/>
              </w:rPr>
              <w:t>开标现场必须展示</w:t>
            </w:r>
            <w:r>
              <w:rPr>
                <w:rFonts w:hint="eastAsia"/>
                <w:b/>
                <w:sz w:val="21"/>
                <w:szCs w:val="21"/>
              </w:rPr>
              <w:t>样品</w:t>
            </w:r>
            <w:r>
              <w:rPr>
                <w:rFonts w:hint="eastAsia"/>
                <w:sz w:val="21"/>
                <w:szCs w:val="21"/>
              </w:rPr>
              <w:t>，未提供的谈判小组有权认定为不合格响应</w:t>
            </w:r>
          </w:p>
        </w:tc>
        <w:tc>
          <w:tcPr>
            <w:tcW w:w="2732" w:type="dxa"/>
            <w:gridSpan w:val="2"/>
            <w:vAlign w:val="center"/>
          </w:tcPr>
          <w:p w14:paraId="444DEAD4">
            <w:pPr>
              <w:spacing w:line="240" w:lineRule="auto"/>
              <w:ind w:left="0"/>
              <w:jc w:val="both"/>
              <w:rPr>
                <w:sz w:val="21"/>
                <w:szCs w:val="21"/>
              </w:rPr>
            </w:pPr>
            <w:r>
              <w:rPr>
                <w:rFonts w:hint="eastAsia"/>
                <w:sz w:val="21"/>
                <w:szCs w:val="21"/>
              </w:rPr>
              <w:t>样品须有</w:t>
            </w:r>
            <w:r>
              <w:rPr>
                <w:rFonts w:hint="eastAsia"/>
                <w:b/>
                <w:sz w:val="21"/>
                <w:szCs w:val="21"/>
              </w:rPr>
              <w:t>公司简称、完整外包装、中文标识和条形码</w:t>
            </w:r>
            <w:r>
              <w:rPr>
                <w:rFonts w:hint="eastAsia"/>
                <w:sz w:val="21"/>
                <w:szCs w:val="21"/>
              </w:rPr>
              <w:t>，且须与实际供货产品完全一致</w:t>
            </w:r>
          </w:p>
        </w:tc>
      </w:tr>
    </w:tbl>
    <w:p w14:paraId="485C27CB">
      <w:pPr>
        <w:adjustRightInd w:val="0"/>
        <w:spacing w:line="480" w:lineRule="auto"/>
        <w:ind w:left="0" w:right="480"/>
        <w:rPr>
          <w:rFonts w:ascii="仿宋_GB2312" w:eastAsia="仿宋_GB2312" w:cs="宋体"/>
          <w:b/>
          <w:bCs/>
        </w:rPr>
      </w:pPr>
      <w:r>
        <w:rPr>
          <w:rFonts w:ascii="仿宋_GB2312" w:eastAsia="仿宋_GB2312"/>
          <w:bCs/>
        </w:rPr>
        <w:br w:type="page"/>
      </w:r>
      <w:r>
        <w:rPr>
          <w:rFonts w:hint="eastAsia" w:ascii="仿宋_GB2312" w:eastAsia="仿宋_GB2312"/>
          <w:bCs/>
        </w:rPr>
        <w:t>附件3：投标产品汇总表打印版</w:t>
      </w:r>
    </w:p>
    <w:p w14:paraId="5934B1CF">
      <w:pPr>
        <w:spacing w:line="480" w:lineRule="auto"/>
        <w:ind w:left="0" w:firstLine="480" w:firstLineChars="200"/>
      </w:pPr>
      <w:r>
        <w:rPr>
          <w:rFonts w:hint="eastAsia"/>
        </w:rPr>
        <w:t>具体详见“谈判公告”附件“投标产品汇总表”（打印版，excel附件）</w:t>
      </w:r>
    </w:p>
    <w:p w14:paraId="14469456">
      <w:pPr>
        <w:spacing w:line="480" w:lineRule="auto"/>
        <w:ind w:left="0"/>
        <w:jc w:val="center"/>
        <w:rPr>
          <w:rFonts w:ascii="黑体" w:eastAsia="黑体"/>
          <w:color w:val="FF0000"/>
          <w:sz w:val="30"/>
          <w:szCs w:val="30"/>
        </w:rPr>
      </w:pPr>
      <w:r>
        <w:rPr>
          <w:rFonts w:hint="eastAsia" w:ascii="黑体" w:eastAsia="黑体"/>
          <w:color w:val="FF0000"/>
          <w:sz w:val="30"/>
          <w:szCs w:val="30"/>
        </w:rPr>
        <w:t>★填表前请仔细阅读“第五部分  谈判内容及要求”！</w:t>
      </w:r>
    </w:p>
    <w:p w14:paraId="32194D2A">
      <w:pPr>
        <w:spacing w:line="480" w:lineRule="auto"/>
        <w:ind w:left="0"/>
        <w:jc w:val="center"/>
        <w:rPr>
          <w:rFonts w:ascii="黑体" w:eastAsia="黑体"/>
          <w:color w:val="FF0000"/>
          <w:sz w:val="30"/>
          <w:szCs w:val="30"/>
        </w:rPr>
      </w:pPr>
      <w:r>
        <w:rPr>
          <w:rFonts w:hint="eastAsia" w:ascii="黑体" w:eastAsia="黑体"/>
          <w:color w:val="FF0000"/>
          <w:sz w:val="30"/>
          <w:szCs w:val="30"/>
        </w:rPr>
        <w:t>若投标报价高于限价（单价），则此投标报价无效！</w:t>
      </w:r>
    </w:p>
    <w:p w14:paraId="4842A6A8">
      <w:pPr>
        <w:spacing w:line="500" w:lineRule="exact"/>
        <w:ind w:left="0" w:firstLine="120" w:firstLineChars="50"/>
      </w:pPr>
    </w:p>
    <w:p w14:paraId="70928EAA">
      <w:pPr>
        <w:spacing w:line="480" w:lineRule="auto"/>
        <w:ind w:left="0"/>
      </w:pPr>
      <w:r>
        <w:rPr>
          <w:rFonts w:hint="eastAsia" w:ascii="仿宋_GB2312" w:eastAsia="仿宋_GB2312"/>
          <w:bCs/>
        </w:rPr>
        <w:t>附件4：深圳市医院使用证明</w:t>
      </w:r>
    </w:p>
    <w:p w14:paraId="267E1049">
      <w:pPr>
        <w:tabs>
          <w:tab w:val="left" w:pos="4860"/>
          <w:tab w:val="left" w:pos="5400"/>
          <w:tab w:val="left" w:pos="5580"/>
        </w:tabs>
        <w:spacing w:line="480" w:lineRule="auto"/>
        <w:ind w:left="0" w:firstLine="480" w:firstLineChars="200"/>
      </w:pPr>
      <w:r>
        <w:rPr>
          <w:rFonts w:hint="eastAsia"/>
        </w:rPr>
        <w:t>所投产品在深圳市医院的使用证明，仅限含投标产品规格型号、价格的发票、合同、中标通知的清晰复印件，原件备查。未提供的谈判小组有权认定为不合格响应。</w:t>
      </w:r>
    </w:p>
    <w:p w14:paraId="310F7A0A">
      <w:pPr>
        <w:spacing w:line="500" w:lineRule="exact"/>
        <w:ind w:left="0" w:firstLine="120" w:firstLineChars="50"/>
      </w:pPr>
    </w:p>
    <w:p w14:paraId="3233A0DC">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附件5：所投产品的《医疗器械注册证》或备案凭证、注册登记表、附页和备案信息表；或《</w:t>
      </w:r>
      <w:r>
        <w:rPr>
          <w:rFonts w:ascii="仿宋_GB2312" w:eastAsia="仿宋_GB2312"/>
          <w:bCs/>
        </w:rPr>
        <w:t>消毒产品卫生安全评价报告</w:t>
      </w:r>
      <w:r>
        <w:rPr>
          <w:rFonts w:hint="eastAsia" w:ascii="仿宋_GB2312" w:eastAsia="仿宋_GB2312"/>
          <w:bCs/>
        </w:rPr>
        <w:t>》</w:t>
      </w:r>
      <w:r>
        <w:rPr>
          <w:rFonts w:ascii="仿宋_GB2312" w:eastAsia="仿宋_GB2312"/>
          <w:bCs/>
        </w:rPr>
        <w:t>和备案凭证</w:t>
      </w:r>
    </w:p>
    <w:p w14:paraId="7EF5AD4C">
      <w:pPr>
        <w:spacing w:line="500" w:lineRule="exact"/>
        <w:ind w:left="0" w:firstLine="600" w:firstLineChars="250"/>
      </w:pPr>
      <w:r>
        <w:rPr>
          <w:rFonts w:hint="eastAsia"/>
        </w:rPr>
        <w:t>注意：必须提供</w:t>
      </w:r>
      <w:r>
        <w:rPr>
          <w:rFonts w:hint="eastAsia"/>
          <w:bCs/>
        </w:rPr>
        <w:t>注册登记表、附页和备案信息表</w:t>
      </w:r>
      <w:r>
        <w:rPr>
          <w:rFonts w:hint="eastAsia"/>
        </w:rPr>
        <w:t>；</w:t>
      </w:r>
      <w:r>
        <w:rPr>
          <w:rFonts w:hint="eastAsia"/>
          <w:bCs/>
        </w:rPr>
        <w:t>若注册登记表、附页和备案信息表中</w:t>
      </w:r>
      <w:r>
        <w:rPr>
          <w:rFonts w:hint="eastAsia"/>
        </w:rPr>
        <w:t>明确了规格型号，所投产品必须在其范围内，</w:t>
      </w:r>
      <w:r>
        <w:rPr>
          <w:rFonts w:hint="eastAsia"/>
          <w:bCs/>
        </w:rPr>
        <w:t>并将所投产品的规格型号标记出来</w:t>
      </w:r>
      <w:r>
        <w:rPr>
          <w:rFonts w:hint="eastAsia"/>
        </w:rPr>
        <w:t>；注册证过期的须后附受理通知书。</w:t>
      </w:r>
    </w:p>
    <w:p w14:paraId="5889878E">
      <w:pPr>
        <w:spacing w:line="500" w:lineRule="exact"/>
        <w:ind w:left="0" w:firstLine="600" w:firstLineChars="250"/>
      </w:pPr>
      <w:r>
        <w:t>卫生安全评价报告中的评价资料</w:t>
      </w:r>
      <w:r>
        <w:rPr>
          <w:rFonts w:hint="eastAsia"/>
        </w:rPr>
        <w:t>须</w:t>
      </w:r>
      <w:r>
        <w:t>包括标签（铭牌）、说明书、检验报告（含结论）、国产产品生产企业卫生许可证、进口产品生产国（地区）允许生产销售的证明文件及报关单</w:t>
      </w:r>
      <w:r>
        <w:rPr>
          <w:rFonts w:hint="eastAsia"/>
        </w:rPr>
        <w:t>。</w:t>
      </w:r>
    </w:p>
    <w:p w14:paraId="666569FC">
      <w:pPr>
        <w:spacing w:line="500" w:lineRule="exact"/>
        <w:ind w:left="0" w:firstLine="120" w:firstLineChars="50"/>
      </w:pPr>
    </w:p>
    <w:p w14:paraId="7D206C21">
      <w:pPr>
        <w:tabs>
          <w:tab w:val="left" w:pos="4860"/>
          <w:tab w:val="left" w:pos="5400"/>
          <w:tab w:val="left" w:pos="5580"/>
        </w:tabs>
        <w:spacing w:line="480" w:lineRule="auto"/>
        <w:ind w:left="0"/>
        <w:rPr>
          <w:bCs/>
        </w:rPr>
      </w:pPr>
      <w:r>
        <w:rPr>
          <w:rFonts w:hint="eastAsia" w:ascii="仿宋_GB2312" w:eastAsia="仿宋_GB2312"/>
          <w:bCs/>
        </w:rPr>
        <w:t>附件6：</w:t>
      </w:r>
      <w:r>
        <w:rPr>
          <w:rFonts w:hint="eastAsia" w:ascii="仿宋_GB2312" w:eastAsia="仿宋_GB2312"/>
        </w:rPr>
        <w:t>所投产品响应规格要求的证明资料</w:t>
      </w:r>
    </w:p>
    <w:p w14:paraId="470F3347">
      <w:pPr>
        <w:tabs>
          <w:tab w:val="left" w:pos="4860"/>
          <w:tab w:val="left" w:pos="5400"/>
          <w:tab w:val="left" w:pos="5580"/>
        </w:tabs>
        <w:spacing w:line="480" w:lineRule="auto"/>
        <w:ind w:left="0" w:firstLine="480" w:firstLineChars="200"/>
      </w:pPr>
      <w:r>
        <w:rPr>
          <w:rFonts w:hint="eastAsia"/>
          <w:bCs/>
        </w:rPr>
        <w:t>作为供应商所投产品响应“第五部分 谈判内容及要求”的证明资料，具体包括生产企业的产品说明书、彩页、我国政府机构出具的产品检验核准证件、生产企业或谈判供应商书面盖章承诺说明等。</w:t>
      </w:r>
      <w:r>
        <w:rPr>
          <w:rFonts w:hint="eastAsia"/>
        </w:rPr>
        <w:t>未提供的谈判小组有权认定为不合格响应。</w:t>
      </w:r>
    </w:p>
    <w:p w14:paraId="2E65E53E">
      <w:pPr>
        <w:tabs>
          <w:tab w:val="left" w:pos="4860"/>
          <w:tab w:val="left" w:pos="5400"/>
          <w:tab w:val="left" w:pos="5580"/>
        </w:tabs>
        <w:ind w:left="0"/>
        <w:rPr>
          <w:rFonts w:ascii="仿宋_GB2312" w:eastAsia="仿宋_GB2312"/>
          <w:bCs/>
        </w:rPr>
      </w:pPr>
      <w:r>
        <w:rPr>
          <w:rFonts w:ascii="仿宋_GB2312" w:eastAsia="仿宋_GB2312"/>
          <w:bCs/>
        </w:rPr>
        <w:br w:type="page"/>
      </w:r>
    </w:p>
    <w:p w14:paraId="175D68D8">
      <w:pPr>
        <w:ind w:left="0" w:right="600"/>
      </w:pPr>
      <w:r>
        <w:rPr>
          <w:rFonts w:hint="eastAsia" w:ascii="仿宋_GB2312" w:eastAsia="仿宋_GB2312"/>
          <w:bCs/>
        </w:rPr>
        <w:t>附件7：谈判供应商基本信息情况表</w:t>
      </w:r>
    </w:p>
    <w:p w14:paraId="1A67B3CB">
      <w:pPr>
        <w:adjustRightInd w:val="0"/>
        <w:ind w:firstLine="180" w:firstLineChars="56"/>
        <w:jc w:val="center"/>
        <w:rPr>
          <w:b/>
          <w:bCs/>
          <w:sz w:val="32"/>
        </w:rPr>
      </w:pPr>
      <w:r>
        <w:rPr>
          <w:rFonts w:hint="eastAsia"/>
          <w:b/>
          <w:bCs/>
          <w:sz w:val="32"/>
        </w:rPr>
        <w:t>谈判供应商基本信息情况表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43F8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5CC11DB1">
            <w:pPr>
              <w:ind w:left="0"/>
              <w:jc w:val="center"/>
            </w:pPr>
            <w:r>
              <w:rPr>
                <w:rFonts w:hint="eastAsia"/>
              </w:rPr>
              <w:t>企业全称</w:t>
            </w:r>
          </w:p>
        </w:tc>
        <w:tc>
          <w:tcPr>
            <w:tcW w:w="5472" w:type="dxa"/>
            <w:gridSpan w:val="6"/>
            <w:vAlign w:val="center"/>
          </w:tcPr>
          <w:p w14:paraId="5C0C0BBA">
            <w:pPr>
              <w:jc w:val="center"/>
            </w:pPr>
            <w:r>
              <w:rPr>
                <w:rFonts w:hint="eastAsia"/>
              </w:rPr>
              <w:t xml:space="preserve">                         （加盖单位公章）</w:t>
            </w:r>
          </w:p>
        </w:tc>
        <w:tc>
          <w:tcPr>
            <w:tcW w:w="1272" w:type="dxa"/>
            <w:gridSpan w:val="3"/>
            <w:vAlign w:val="center"/>
          </w:tcPr>
          <w:p w14:paraId="20CA66A7">
            <w:pPr>
              <w:ind w:left="0" w:firstLine="120" w:firstLineChars="50"/>
              <w:jc w:val="center"/>
            </w:pPr>
            <w:r>
              <w:rPr>
                <w:rFonts w:hint="eastAsia"/>
              </w:rPr>
              <w:t>组织机</w:t>
            </w:r>
          </w:p>
          <w:p w14:paraId="471C79CA">
            <w:pPr>
              <w:ind w:left="0" w:firstLine="120" w:firstLineChars="50"/>
              <w:jc w:val="center"/>
            </w:pPr>
            <w:r>
              <w:rPr>
                <w:rFonts w:hint="eastAsia"/>
              </w:rPr>
              <w:t>构代码</w:t>
            </w:r>
          </w:p>
        </w:tc>
        <w:tc>
          <w:tcPr>
            <w:tcW w:w="1678" w:type="dxa"/>
            <w:vAlign w:val="center"/>
          </w:tcPr>
          <w:p w14:paraId="3DEA7221">
            <w:pPr>
              <w:jc w:val="center"/>
            </w:pPr>
          </w:p>
        </w:tc>
      </w:tr>
      <w:tr w14:paraId="1872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34092E1">
            <w:pPr>
              <w:ind w:left="0"/>
              <w:jc w:val="center"/>
            </w:pPr>
            <w:r>
              <w:rPr>
                <w:rFonts w:hint="eastAsia"/>
              </w:rPr>
              <w:t>企业类型</w:t>
            </w:r>
          </w:p>
        </w:tc>
        <w:tc>
          <w:tcPr>
            <w:tcW w:w="5472" w:type="dxa"/>
            <w:gridSpan w:val="6"/>
            <w:vAlign w:val="center"/>
          </w:tcPr>
          <w:p w14:paraId="6CCF5189">
            <w:pPr>
              <w:spacing w:line="240" w:lineRule="auto"/>
              <w:ind w:left="0"/>
              <w:jc w:val="center"/>
              <w:rPr>
                <w:sz w:val="21"/>
                <w:szCs w:val="21"/>
              </w:rPr>
            </w:pPr>
            <w:r>
              <w:rPr>
                <w:rFonts w:hint="eastAsia"/>
                <w:sz w:val="21"/>
                <w:szCs w:val="21"/>
              </w:rPr>
              <w:t>有限责任公司□，股份有限公司□，中外合资企业□</w:t>
            </w:r>
          </w:p>
          <w:p w14:paraId="52D14B18">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3E75DECB">
            <w:pPr>
              <w:spacing w:line="260" w:lineRule="exact"/>
              <w:ind w:left="0"/>
              <w:rPr>
                <w:sz w:val="21"/>
                <w:szCs w:val="21"/>
              </w:rPr>
            </w:pPr>
            <w:r>
              <w:rPr>
                <w:rFonts w:hint="eastAsia"/>
                <w:sz w:val="21"/>
                <w:szCs w:val="21"/>
              </w:rPr>
              <w:t>2017年度</w:t>
            </w:r>
          </w:p>
          <w:p w14:paraId="40DDEE78">
            <w:pPr>
              <w:spacing w:line="260" w:lineRule="exact"/>
              <w:ind w:left="0"/>
              <w:jc w:val="center"/>
              <w:rPr>
                <w:sz w:val="21"/>
                <w:szCs w:val="21"/>
              </w:rPr>
            </w:pPr>
            <w:r>
              <w:rPr>
                <w:rFonts w:hint="eastAsia"/>
                <w:sz w:val="21"/>
                <w:szCs w:val="21"/>
              </w:rPr>
              <w:t>销 售 额</w:t>
            </w:r>
            <w:r>
              <w:rPr>
                <w:rFonts w:hint="eastAsia"/>
                <w:color w:val="FF0000"/>
                <w:sz w:val="18"/>
                <w:szCs w:val="18"/>
              </w:rPr>
              <w:t>（与2017年度增值税纳税报表一致）</w:t>
            </w:r>
          </w:p>
        </w:tc>
        <w:tc>
          <w:tcPr>
            <w:tcW w:w="1678" w:type="dxa"/>
            <w:vMerge w:val="restart"/>
            <w:vAlign w:val="center"/>
          </w:tcPr>
          <w:p w14:paraId="0A78954C">
            <w:pPr>
              <w:jc w:val="right"/>
            </w:pPr>
            <w:r>
              <w:rPr>
                <w:rFonts w:hint="eastAsia"/>
              </w:rPr>
              <w:t>万元</w:t>
            </w:r>
          </w:p>
        </w:tc>
      </w:tr>
      <w:tr w14:paraId="1F82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33DE2FB0">
            <w:pPr>
              <w:ind w:left="0"/>
              <w:jc w:val="center"/>
            </w:pPr>
          </w:p>
        </w:tc>
        <w:tc>
          <w:tcPr>
            <w:tcW w:w="5472" w:type="dxa"/>
            <w:gridSpan w:val="6"/>
            <w:vAlign w:val="center"/>
          </w:tcPr>
          <w:p w14:paraId="32B2A27D">
            <w:pPr>
              <w:ind w:left="0"/>
              <w:jc w:val="center"/>
              <w:rPr>
                <w:sz w:val="21"/>
                <w:szCs w:val="21"/>
              </w:rPr>
            </w:pPr>
            <w:r>
              <w:rPr>
                <w:rFonts w:hint="eastAsia"/>
                <w:sz w:val="21"/>
                <w:szCs w:val="21"/>
              </w:rPr>
              <w:t>生产企业□，经营企业□</w:t>
            </w:r>
          </w:p>
        </w:tc>
        <w:tc>
          <w:tcPr>
            <w:tcW w:w="1272" w:type="dxa"/>
            <w:gridSpan w:val="3"/>
            <w:vMerge w:val="continue"/>
            <w:vAlign w:val="center"/>
          </w:tcPr>
          <w:p w14:paraId="7898ED2F">
            <w:pPr>
              <w:ind w:left="0"/>
              <w:jc w:val="center"/>
              <w:rPr>
                <w:sz w:val="21"/>
                <w:szCs w:val="21"/>
              </w:rPr>
            </w:pPr>
          </w:p>
        </w:tc>
        <w:tc>
          <w:tcPr>
            <w:tcW w:w="1678" w:type="dxa"/>
            <w:vMerge w:val="continue"/>
            <w:vAlign w:val="center"/>
          </w:tcPr>
          <w:p w14:paraId="0E84B6C3">
            <w:pPr>
              <w:jc w:val="center"/>
            </w:pPr>
          </w:p>
        </w:tc>
      </w:tr>
      <w:tr w14:paraId="7A3F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221C02A3">
            <w:pPr>
              <w:ind w:left="0"/>
              <w:jc w:val="center"/>
            </w:pPr>
            <w:r>
              <w:rPr>
                <w:rFonts w:hint="eastAsia"/>
              </w:rPr>
              <w:t>详细地址</w:t>
            </w:r>
          </w:p>
        </w:tc>
        <w:tc>
          <w:tcPr>
            <w:tcW w:w="8422" w:type="dxa"/>
            <w:gridSpan w:val="10"/>
            <w:vAlign w:val="center"/>
          </w:tcPr>
          <w:p w14:paraId="3936DDA5">
            <w:pPr>
              <w:ind w:left="0"/>
              <w:jc w:val="center"/>
            </w:pPr>
          </w:p>
        </w:tc>
      </w:tr>
      <w:tr w14:paraId="2FB2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42AEC937">
            <w:pPr>
              <w:ind w:left="0"/>
              <w:jc w:val="center"/>
            </w:pPr>
            <w:r>
              <w:rPr>
                <w:rFonts w:hint="eastAsia"/>
              </w:rPr>
              <w:t>法定</w:t>
            </w:r>
          </w:p>
          <w:p w14:paraId="4C16D014">
            <w:pPr>
              <w:ind w:left="0"/>
              <w:jc w:val="center"/>
            </w:pPr>
            <w:r>
              <w:rPr>
                <w:rFonts w:hint="eastAsia"/>
              </w:rPr>
              <w:t>代表人</w:t>
            </w:r>
          </w:p>
        </w:tc>
        <w:tc>
          <w:tcPr>
            <w:tcW w:w="2423" w:type="dxa"/>
            <w:gridSpan w:val="2"/>
            <w:vMerge w:val="restart"/>
            <w:vAlign w:val="center"/>
          </w:tcPr>
          <w:p w14:paraId="73B2E989">
            <w:pPr>
              <w:jc w:val="center"/>
            </w:pPr>
          </w:p>
        </w:tc>
        <w:tc>
          <w:tcPr>
            <w:tcW w:w="1441" w:type="dxa"/>
            <w:vAlign w:val="center"/>
          </w:tcPr>
          <w:p w14:paraId="74231745">
            <w:pPr>
              <w:ind w:left="0"/>
              <w:jc w:val="center"/>
            </w:pPr>
            <w:r>
              <w:rPr>
                <w:rFonts w:hint="eastAsia"/>
              </w:rPr>
              <w:t>联系电话</w:t>
            </w:r>
          </w:p>
        </w:tc>
        <w:tc>
          <w:tcPr>
            <w:tcW w:w="1608" w:type="dxa"/>
            <w:gridSpan w:val="3"/>
            <w:vAlign w:val="center"/>
          </w:tcPr>
          <w:p w14:paraId="00BDD5C4">
            <w:pPr>
              <w:jc w:val="center"/>
            </w:pPr>
          </w:p>
        </w:tc>
        <w:tc>
          <w:tcPr>
            <w:tcW w:w="1272" w:type="dxa"/>
            <w:gridSpan w:val="3"/>
            <w:vAlign w:val="center"/>
          </w:tcPr>
          <w:p w14:paraId="7DFDEEC8">
            <w:pPr>
              <w:ind w:left="0"/>
              <w:jc w:val="center"/>
            </w:pPr>
            <w:r>
              <w:rPr>
                <w:rFonts w:hint="eastAsia"/>
              </w:rPr>
              <w:t>手    机</w:t>
            </w:r>
          </w:p>
        </w:tc>
        <w:tc>
          <w:tcPr>
            <w:tcW w:w="1678" w:type="dxa"/>
            <w:vAlign w:val="center"/>
          </w:tcPr>
          <w:p w14:paraId="45A7C4AE">
            <w:pPr>
              <w:jc w:val="center"/>
            </w:pPr>
          </w:p>
        </w:tc>
      </w:tr>
      <w:tr w14:paraId="134F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3C3E6A9">
            <w:pPr>
              <w:jc w:val="center"/>
            </w:pPr>
          </w:p>
        </w:tc>
        <w:tc>
          <w:tcPr>
            <w:tcW w:w="2423" w:type="dxa"/>
            <w:gridSpan w:val="2"/>
            <w:vMerge w:val="continue"/>
            <w:vAlign w:val="center"/>
          </w:tcPr>
          <w:p w14:paraId="59BCD082">
            <w:pPr>
              <w:jc w:val="center"/>
            </w:pPr>
          </w:p>
        </w:tc>
        <w:tc>
          <w:tcPr>
            <w:tcW w:w="1441" w:type="dxa"/>
            <w:vAlign w:val="center"/>
          </w:tcPr>
          <w:p w14:paraId="6EBEC479">
            <w:pPr>
              <w:ind w:left="0"/>
              <w:jc w:val="center"/>
            </w:pPr>
            <w:r>
              <w:rPr>
                <w:rFonts w:hint="eastAsia"/>
              </w:rPr>
              <w:t>传真电话</w:t>
            </w:r>
          </w:p>
        </w:tc>
        <w:tc>
          <w:tcPr>
            <w:tcW w:w="1608" w:type="dxa"/>
            <w:gridSpan w:val="3"/>
            <w:vAlign w:val="center"/>
          </w:tcPr>
          <w:p w14:paraId="091D733B">
            <w:pPr>
              <w:jc w:val="center"/>
            </w:pPr>
          </w:p>
        </w:tc>
        <w:tc>
          <w:tcPr>
            <w:tcW w:w="1272" w:type="dxa"/>
            <w:gridSpan w:val="3"/>
            <w:vAlign w:val="center"/>
          </w:tcPr>
          <w:p w14:paraId="560E56BF">
            <w:pPr>
              <w:ind w:left="0"/>
              <w:jc w:val="center"/>
            </w:pPr>
            <w:r>
              <w:rPr>
                <w:rFonts w:hint="eastAsia"/>
              </w:rPr>
              <w:t>电子信箱</w:t>
            </w:r>
          </w:p>
        </w:tc>
        <w:tc>
          <w:tcPr>
            <w:tcW w:w="1678" w:type="dxa"/>
            <w:vAlign w:val="center"/>
          </w:tcPr>
          <w:p w14:paraId="0E88B7CB">
            <w:pPr>
              <w:jc w:val="center"/>
            </w:pPr>
          </w:p>
        </w:tc>
      </w:tr>
      <w:tr w14:paraId="2931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125678E">
            <w:pPr>
              <w:jc w:val="center"/>
            </w:pPr>
          </w:p>
        </w:tc>
        <w:tc>
          <w:tcPr>
            <w:tcW w:w="2423" w:type="dxa"/>
            <w:gridSpan w:val="2"/>
            <w:vMerge w:val="continue"/>
            <w:vAlign w:val="center"/>
          </w:tcPr>
          <w:p w14:paraId="2A037323">
            <w:pPr>
              <w:jc w:val="center"/>
            </w:pPr>
          </w:p>
        </w:tc>
        <w:tc>
          <w:tcPr>
            <w:tcW w:w="1441" w:type="dxa"/>
            <w:vAlign w:val="center"/>
          </w:tcPr>
          <w:p w14:paraId="760F2F74">
            <w:pPr>
              <w:ind w:left="0"/>
              <w:jc w:val="center"/>
            </w:pPr>
            <w:r>
              <w:rPr>
                <w:rFonts w:hint="eastAsia"/>
              </w:rPr>
              <w:t>单位电话</w:t>
            </w:r>
          </w:p>
        </w:tc>
        <w:tc>
          <w:tcPr>
            <w:tcW w:w="1608" w:type="dxa"/>
            <w:gridSpan w:val="3"/>
            <w:vAlign w:val="center"/>
          </w:tcPr>
          <w:p w14:paraId="72104829">
            <w:pPr>
              <w:jc w:val="center"/>
            </w:pPr>
          </w:p>
        </w:tc>
        <w:tc>
          <w:tcPr>
            <w:tcW w:w="1272" w:type="dxa"/>
            <w:gridSpan w:val="3"/>
            <w:vAlign w:val="center"/>
          </w:tcPr>
          <w:p w14:paraId="3CD990D9">
            <w:pPr>
              <w:ind w:left="0"/>
              <w:jc w:val="center"/>
            </w:pPr>
            <w:r>
              <w:rPr>
                <w:rFonts w:hint="eastAsia"/>
              </w:rPr>
              <w:t>邮政编码</w:t>
            </w:r>
          </w:p>
        </w:tc>
        <w:tc>
          <w:tcPr>
            <w:tcW w:w="1678" w:type="dxa"/>
            <w:vAlign w:val="center"/>
          </w:tcPr>
          <w:p w14:paraId="1002F3E8">
            <w:pPr>
              <w:jc w:val="center"/>
            </w:pPr>
          </w:p>
        </w:tc>
      </w:tr>
      <w:tr w14:paraId="5365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792F6C03">
            <w:pPr>
              <w:ind w:left="0"/>
              <w:jc w:val="center"/>
            </w:pPr>
            <w:r>
              <w:rPr>
                <w:rFonts w:hint="eastAsia"/>
              </w:rPr>
              <w:t>投标被</w:t>
            </w:r>
          </w:p>
          <w:p w14:paraId="3254F9E7">
            <w:pPr>
              <w:ind w:left="0"/>
              <w:jc w:val="center"/>
            </w:pPr>
            <w:r>
              <w:rPr>
                <w:rFonts w:hint="eastAsia"/>
              </w:rPr>
              <w:t>授权人</w:t>
            </w:r>
          </w:p>
        </w:tc>
        <w:tc>
          <w:tcPr>
            <w:tcW w:w="2423" w:type="dxa"/>
            <w:gridSpan w:val="2"/>
            <w:vMerge w:val="restart"/>
            <w:vAlign w:val="center"/>
          </w:tcPr>
          <w:p w14:paraId="1792545A">
            <w:pPr>
              <w:jc w:val="center"/>
            </w:pPr>
          </w:p>
        </w:tc>
        <w:tc>
          <w:tcPr>
            <w:tcW w:w="1441" w:type="dxa"/>
            <w:vAlign w:val="center"/>
          </w:tcPr>
          <w:p w14:paraId="3BCB8F6B">
            <w:pPr>
              <w:ind w:left="0"/>
              <w:jc w:val="center"/>
            </w:pPr>
            <w:r>
              <w:rPr>
                <w:rFonts w:hint="eastAsia"/>
              </w:rPr>
              <w:t>联系电话</w:t>
            </w:r>
          </w:p>
        </w:tc>
        <w:tc>
          <w:tcPr>
            <w:tcW w:w="1608" w:type="dxa"/>
            <w:gridSpan w:val="3"/>
            <w:vAlign w:val="center"/>
          </w:tcPr>
          <w:p w14:paraId="1333EC41">
            <w:pPr>
              <w:jc w:val="center"/>
            </w:pPr>
          </w:p>
        </w:tc>
        <w:tc>
          <w:tcPr>
            <w:tcW w:w="1272" w:type="dxa"/>
            <w:gridSpan w:val="3"/>
            <w:vAlign w:val="center"/>
          </w:tcPr>
          <w:p w14:paraId="3D9048A5">
            <w:pPr>
              <w:ind w:left="0"/>
              <w:jc w:val="center"/>
            </w:pPr>
            <w:r>
              <w:rPr>
                <w:rFonts w:hint="eastAsia"/>
              </w:rPr>
              <w:t>手    机</w:t>
            </w:r>
          </w:p>
        </w:tc>
        <w:tc>
          <w:tcPr>
            <w:tcW w:w="1678" w:type="dxa"/>
            <w:vAlign w:val="center"/>
          </w:tcPr>
          <w:p w14:paraId="56EA577B">
            <w:pPr>
              <w:jc w:val="center"/>
            </w:pPr>
          </w:p>
        </w:tc>
      </w:tr>
      <w:tr w14:paraId="718E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210F18F">
            <w:pPr>
              <w:jc w:val="center"/>
            </w:pPr>
          </w:p>
        </w:tc>
        <w:tc>
          <w:tcPr>
            <w:tcW w:w="2423" w:type="dxa"/>
            <w:gridSpan w:val="2"/>
            <w:vMerge w:val="continue"/>
            <w:vAlign w:val="center"/>
          </w:tcPr>
          <w:p w14:paraId="28842381">
            <w:pPr>
              <w:jc w:val="center"/>
            </w:pPr>
          </w:p>
        </w:tc>
        <w:tc>
          <w:tcPr>
            <w:tcW w:w="1441" w:type="dxa"/>
            <w:vAlign w:val="center"/>
          </w:tcPr>
          <w:p w14:paraId="2BE0BFF3">
            <w:pPr>
              <w:ind w:left="0"/>
              <w:jc w:val="center"/>
            </w:pPr>
            <w:r>
              <w:rPr>
                <w:rFonts w:hint="eastAsia"/>
              </w:rPr>
              <w:t>传真电话</w:t>
            </w:r>
          </w:p>
        </w:tc>
        <w:tc>
          <w:tcPr>
            <w:tcW w:w="1608" w:type="dxa"/>
            <w:gridSpan w:val="3"/>
            <w:vAlign w:val="center"/>
          </w:tcPr>
          <w:p w14:paraId="695F27C8">
            <w:pPr>
              <w:jc w:val="center"/>
            </w:pPr>
          </w:p>
        </w:tc>
        <w:tc>
          <w:tcPr>
            <w:tcW w:w="1272" w:type="dxa"/>
            <w:gridSpan w:val="3"/>
            <w:vAlign w:val="center"/>
          </w:tcPr>
          <w:p w14:paraId="78DE026A">
            <w:pPr>
              <w:ind w:left="0"/>
              <w:jc w:val="center"/>
            </w:pPr>
            <w:r>
              <w:rPr>
                <w:rFonts w:hint="eastAsia"/>
              </w:rPr>
              <w:t>电子信箱</w:t>
            </w:r>
          </w:p>
        </w:tc>
        <w:tc>
          <w:tcPr>
            <w:tcW w:w="1678" w:type="dxa"/>
            <w:vAlign w:val="center"/>
          </w:tcPr>
          <w:p w14:paraId="7D07D9A2">
            <w:pPr>
              <w:jc w:val="center"/>
            </w:pPr>
          </w:p>
        </w:tc>
      </w:tr>
      <w:tr w14:paraId="6B69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11D907A">
            <w:pPr>
              <w:jc w:val="center"/>
            </w:pPr>
          </w:p>
        </w:tc>
        <w:tc>
          <w:tcPr>
            <w:tcW w:w="2423" w:type="dxa"/>
            <w:gridSpan w:val="2"/>
            <w:vMerge w:val="continue"/>
            <w:vAlign w:val="center"/>
          </w:tcPr>
          <w:p w14:paraId="28226F83">
            <w:pPr>
              <w:jc w:val="center"/>
            </w:pPr>
          </w:p>
        </w:tc>
        <w:tc>
          <w:tcPr>
            <w:tcW w:w="1441" w:type="dxa"/>
            <w:vAlign w:val="center"/>
          </w:tcPr>
          <w:p w14:paraId="17713558">
            <w:pPr>
              <w:ind w:left="0"/>
              <w:jc w:val="center"/>
            </w:pPr>
            <w:r>
              <w:rPr>
                <w:rFonts w:hint="eastAsia"/>
              </w:rPr>
              <w:t>单位电话</w:t>
            </w:r>
          </w:p>
        </w:tc>
        <w:tc>
          <w:tcPr>
            <w:tcW w:w="1608" w:type="dxa"/>
            <w:gridSpan w:val="3"/>
            <w:vAlign w:val="center"/>
          </w:tcPr>
          <w:p w14:paraId="502B90B3">
            <w:pPr>
              <w:jc w:val="center"/>
            </w:pPr>
          </w:p>
        </w:tc>
        <w:tc>
          <w:tcPr>
            <w:tcW w:w="1272" w:type="dxa"/>
            <w:gridSpan w:val="3"/>
            <w:vAlign w:val="center"/>
          </w:tcPr>
          <w:p w14:paraId="29F902AE">
            <w:pPr>
              <w:ind w:left="0"/>
              <w:jc w:val="center"/>
            </w:pPr>
            <w:r>
              <w:rPr>
                <w:rFonts w:hint="eastAsia"/>
              </w:rPr>
              <w:t>邮政编码</w:t>
            </w:r>
          </w:p>
        </w:tc>
        <w:tc>
          <w:tcPr>
            <w:tcW w:w="1678" w:type="dxa"/>
            <w:vAlign w:val="center"/>
          </w:tcPr>
          <w:p w14:paraId="72E80262">
            <w:pPr>
              <w:jc w:val="center"/>
            </w:pPr>
          </w:p>
        </w:tc>
      </w:tr>
      <w:tr w14:paraId="7D3C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331A36E5">
            <w:pPr>
              <w:ind w:left="0"/>
              <w:jc w:val="center"/>
            </w:pPr>
            <w:r>
              <w:rPr>
                <w:rFonts w:hint="eastAsia"/>
              </w:rPr>
              <w:t>通信地址</w:t>
            </w:r>
          </w:p>
        </w:tc>
        <w:tc>
          <w:tcPr>
            <w:tcW w:w="8422" w:type="dxa"/>
            <w:gridSpan w:val="10"/>
            <w:vAlign w:val="center"/>
          </w:tcPr>
          <w:p w14:paraId="4839DDFE">
            <w:pPr>
              <w:wordWrap w:val="0"/>
              <w:jc w:val="center"/>
            </w:pPr>
            <w:r>
              <w:rPr>
                <w:rFonts w:hint="eastAsia"/>
              </w:rPr>
              <w:t>省        市       地区（市、州、盟）       县（区、市、旗）</w:t>
            </w:r>
          </w:p>
        </w:tc>
      </w:tr>
      <w:tr w14:paraId="5A23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40A129E">
            <w:pPr>
              <w:jc w:val="center"/>
            </w:pPr>
          </w:p>
        </w:tc>
        <w:tc>
          <w:tcPr>
            <w:tcW w:w="8422" w:type="dxa"/>
            <w:gridSpan w:val="10"/>
            <w:vAlign w:val="center"/>
          </w:tcPr>
          <w:p w14:paraId="1389D2B7">
            <w:pPr>
              <w:wordWrap w:val="0"/>
              <w:jc w:val="center"/>
            </w:pPr>
            <w:r>
              <w:rPr>
                <w:rFonts w:hint="eastAsia"/>
              </w:rPr>
              <w:t>（路、道、巷、乡、镇）             （村）</w:t>
            </w:r>
          </w:p>
        </w:tc>
      </w:tr>
      <w:tr w14:paraId="7615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13DC73D3">
            <w:pPr>
              <w:ind w:left="0"/>
              <w:jc w:val="center"/>
            </w:pPr>
            <w:r>
              <w:rPr>
                <w:rFonts w:hint="eastAsia"/>
              </w:rPr>
              <w:t>《营业执照》</w:t>
            </w:r>
          </w:p>
        </w:tc>
        <w:tc>
          <w:tcPr>
            <w:tcW w:w="1370" w:type="dxa"/>
            <w:vAlign w:val="center"/>
          </w:tcPr>
          <w:p w14:paraId="2F15982F">
            <w:pPr>
              <w:ind w:left="0"/>
              <w:jc w:val="center"/>
            </w:pPr>
            <w:r>
              <w:rPr>
                <w:rFonts w:hint="eastAsia"/>
              </w:rPr>
              <w:t>注册号</w:t>
            </w:r>
          </w:p>
        </w:tc>
        <w:tc>
          <w:tcPr>
            <w:tcW w:w="3576" w:type="dxa"/>
            <w:gridSpan w:val="4"/>
            <w:vAlign w:val="center"/>
          </w:tcPr>
          <w:p w14:paraId="236024B1">
            <w:pPr>
              <w:jc w:val="center"/>
            </w:pPr>
          </w:p>
        </w:tc>
        <w:tc>
          <w:tcPr>
            <w:tcW w:w="1276" w:type="dxa"/>
            <w:gridSpan w:val="3"/>
            <w:vAlign w:val="center"/>
          </w:tcPr>
          <w:p w14:paraId="1D9B50C9">
            <w:pPr>
              <w:ind w:left="0"/>
              <w:jc w:val="center"/>
            </w:pPr>
            <w:r>
              <w:rPr>
                <w:rFonts w:hint="eastAsia"/>
              </w:rPr>
              <w:t>注册资金</w:t>
            </w:r>
          </w:p>
        </w:tc>
        <w:tc>
          <w:tcPr>
            <w:tcW w:w="2200" w:type="dxa"/>
            <w:gridSpan w:val="2"/>
            <w:vAlign w:val="center"/>
          </w:tcPr>
          <w:p w14:paraId="66CFC3A8">
            <w:pPr>
              <w:jc w:val="right"/>
            </w:pPr>
            <w:r>
              <w:rPr>
                <w:rFonts w:hint="eastAsia"/>
              </w:rPr>
              <w:t>万元</w:t>
            </w:r>
          </w:p>
        </w:tc>
      </w:tr>
      <w:tr w14:paraId="5B76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BB4B491">
            <w:pPr>
              <w:jc w:val="center"/>
            </w:pPr>
          </w:p>
        </w:tc>
        <w:tc>
          <w:tcPr>
            <w:tcW w:w="1370" w:type="dxa"/>
            <w:vAlign w:val="center"/>
          </w:tcPr>
          <w:p w14:paraId="0F0DA050">
            <w:pPr>
              <w:ind w:left="0"/>
              <w:jc w:val="center"/>
            </w:pPr>
            <w:r>
              <w:rPr>
                <w:rFonts w:hint="eastAsia"/>
              </w:rPr>
              <w:t>经营范围</w:t>
            </w:r>
          </w:p>
        </w:tc>
        <w:tc>
          <w:tcPr>
            <w:tcW w:w="7052" w:type="dxa"/>
            <w:gridSpan w:val="9"/>
            <w:vAlign w:val="center"/>
          </w:tcPr>
          <w:p w14:paraId="187EC151">
            <w:pPr>
              <w:wordWrap w:val="0"/>
              <w:jc w:val="center"/>
            </w:pPr>
          </w:p>
        </w:tc>
      </w:tr>
      <w:tr w14:paraId="2A45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041310D">
            <w:pPr>
              <w:jc w:val="center"/>
            </w:pPr>
          </w:p>
        </w:tc>
        <w:tc>
          <w:tcPr>
            <w:tcW w:w="1370" w:type="dxa"/>
            <w:vAlign w:val="center"/>
          </w:tcPr>
          <w:p w14:paraId="328C0788">
            <w:pPr>
              <w:ind w:left="0"/>
              <w:jc w:val="center"/>
            </w:pPr>
            <w:r>
              <w:rPr>
                <w:rFonts w:hint="eastAsia"/>
              </w:rPr>
              <w:t>成立日期</w:t>
            </w:r>
          </w:p>
        </w:tc>
        <w:tc>
          <w:tcPr>
            <w:tcW w:w="3543" w:type="dxa"/>
            <w:gridSpan w:val="3"/>
            <w:vAlign w:val="center"/>
          </w:tcPr>
          <w:p w14:paraId="06CE3E28">
            <w:pPr>
              <w:ind w:left="0"/>
              <w:jc w:val="center"/>
            </w:pPr>
          </w:p>
        </w:tc>
        <w:tc>
          <w:tcPr>
            <w:tcW w:w="1276" w:type="dxa"/>
            <w:gridSpan w:val="3"/>
            <w:vAlign w:val="center"/>
          </w:tcPr>
          <w:p w14:paraId="74A95C6D">
            <w:pPr>
              <w:ind w:left="0"/>
              <w:jc w:val="center"/>
            </w:pPr>
            <w:r>
              <w:rPr>
                <w:rFonts w:hint="eastAsia"/>
              </w:rPr>
              <w:t>营业期限</w:t>
            </w:r>
          </w:p>
        </w:tc>
        <w:tc>
          <w:tcPr>
            <w:tcW w:w="2233" w:type="dxa"/>
            <w:gridSpan w:val="3"/>
            <w:vAlign w:val="center"/>
          </w:tcPr>
          <w:p w14:paraId="00A39B80">
            <w:pPr>
              <w:jc w:val="center"/>
            </w:pPr>
          </w:p>
        </w:tc>
      </w:tr>
      <w:tr w14:paraId="78AD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079EA6CB">
            <w:pPr>
              <w:spacing w:line="240" w:lineRule="exact"/>
              <w:ind w:left="0"/>
              <w:jc w:val="center"/>
            </w:pPr>
            <w:r>
              <w:rPr>
                <w:rFonts w:hint="eastAsia"/>
              </w:rPr>
              <w:t>生产（经营）许可证</w:t>
            </w:r>
          </w:p>
        </w:tc>
        <w:tc>
          <w:tcPr>
            <w:tcW w:w="1370" w:type="dxa"/>
            <w:tcBorders>
              <w:bottom w:val="single" w:color="auto" w:sz="4" w:space="0"/>
            </w:tcBorders>
            <w:vAlign w:val="center"/>
          </w:tcPr>
          <w:p w14:paraId="50A9ACBF">
            <w:pPr>
              <w:ind w:left="0"/>
              <w:jc w:val="center"/>
            </w:pPr>
            <w:r>
              <w:rPr>
                <w:rFonts w:hint="eastAsia"/>
              </w:rPr>
              <w:t>许可证号</w:t>
            </w:r>
          </w:p>
        </w:tc>
        <w:tc>
          <w:tcPr>
            <w:tcW w:w="3543" w:type="dxa"/>
            <w:gridSpan w:val="3"/>
            <w:tcBorders>
              <w:bottom w:val="single" w:color="auto" w:sz="4" w:space="0"/>
            </w:tcBorders>
            <w:vAlign w:val="center"/>
          </w:tcPr>
          <w:p w14:paraId="26B00C6C">
            <w:pPr>
              <w:ind w:left="0"/>
              <w:jc w:val="center"/>
            </w:pPr>
          </w:p>
        </w:tc>
        <w:tc>
          <w:tcPr>
            <w:tcW w:w="1276" w:type="dxa"/>
            <w:gridSpan w:val="3"/>
            <w:tcBorders>
              <w:bottom w:val="single" w:color="auto" w:sz="4" w:space="0"/>
            </w:tcBorders>
            <w:vAlign w:val="center"/>
          </w:tcPr>
          <w:p w14:paraId="7F740451">
            <w:pPr>
              <w:ind w:left="0"/>
              <w:jc w:val="center"/>
            </w:pPr>
            <w:r>
              <w:rPr>
                <w:rFonts w:hint="eastAsia"/>
              </w:rPr>
              <w:t>有效期</w:t>
            </w:r>
          </w:p>
        </w:tc>
        <w:tc>
          <w:tcPr>
            <w:tcW w:w="2233" w:type="dxa"/>
            <w:gridSpan w:val="3"/>
            <w:tcBorders>
              <w:bottom w:val="single" w:color="auto" w:sz="4" w:space="0"/>
            </w:tcBorders>
            <w:vAlign w:val="center"/>
          </w:tcPr>
          <w:p w14:paraId="1BF1C115">
            <w:pPr>
              <w:ind w:left="0"/>
              <w:jc w:val="center"/>
            </w:pPr>
          </w:p>
        </w:tc>
      </w:tr>
      <w:tr w14:paraId="44FB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AB4BDE5">
            <w:pPr>
              <w:jc w:val="center"/>
            </w:pPr>
          </w:p>
        </w:tc>
        <w:tc>
          <w:tcPr>
            <w:tcW w:w="1370" w:type="dxa"/>
            <w:vAlign w:val="center"/>
          </w:tcPr>
          <w:p w14:paraId="16A593A4">
            <w:pPr>
              <w:ind w:left="0"/>
              <w:jc w:val="center"/>
            </w:pPr>
            <w:r>
              <w:rPr>
                <w:rFonts w:hint="eastAsia"/>
              </w:rPr>
              <w:t>发证机关</w:t>
            </w:r>
          </w:p>
        </w:tc>
        <w:tc>
          <w:tcPr>
            <w:tcW w:w="7052" w:type="dxa"/>
            <w:gridSpan w:val="9"/>
            <w:vAlign w:val="center"/>
          </w:tcPr>
          <w:p w14:paraId="2B71CFFC">
            <w:pPr>
              <w:ind w:left="0"/>
              <w:jc w:val="center"/>
            </w:pPr>
          </w:p>
        </w:tc>
      </w:tr>
      <w:tr w14:paraId="3267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14:paraId="2A540D59">
            <w:pPr>
              <w:jc w:val="center"/>
            </w:pPr>
          </w:p>
        </w:tc>
        <w:tc>
          <w:tcPr>
            <w:tcW w:w="1370" w:type="dxa"/>
            <w:vAlign w:val="center"/>
          </w:tcPr>
          <w:p w14:paraId="568676E4">
            <w:pPr>
              <w:spacing w:line="240" w:lineRule="auto"/>
              <w:ind w:left="0"/>
              <w:jc w:val="center"/>
            </w:pPr>
            <w:r>
              <w:rPr>
                <w:rFonts w:hint="eastAsia"/>
              </w:rPr>
              <w:t>生产（经营）范围</w:t>
            </w:r>
          </w:p>
        </w:tc>
        <w:tc>
          <w:tcPr>
            <w:tcW w:w="7052" w:type="dxa"/>
            <w:gridSpan w:val="9"/>
            <w:vAlign w:val="center"/>
          </w:tcPr>
          <w:p w14:paraId="5AC87CEE">
            <w:pPr>
              <w:ind w:left="0"/>
              <w:jc w:val="center"/>
            </w:pPr>
          </w:p>
        </w:tc>
      </w:tr>
    </w:tbl>
    <w:p w14:paraId="7DA0591A">
      <w:pPr>
        <w:tabs>
          <w:tab w:val="left" w:pos="4860"/>
          <w:tab w:val="left" w:pos="5400"/>
          <w:tab w:val="left" w:pos="5580"/>
        </w:tabs>
        <w:ind w:left="0"/>
      </w:pPr>
      <w:r>
        <w:rPr>
          <w:rFonts w:hint="eastAsia"/>
        </w:rPr>
        <w:t>说明：</w:t>
      </w:r>
    </w:p>
    <w:p w14:paraId="2BF98550">
      <w:pPr>
        <w:tabs>
          <w:tab w:val="left" w:pos="4860"/>
          <w:tab w:val="left" w:pos="5400"/>
          <w:tab w:val="left" w:pos="5580"/>
        </w:tabs>
        <w:ind w:left="0"/>
        <w:rPr>
          <w:bCs/>
        </w:rPr>
      </w:pPr>
      <w:r>
        <w:rPr>
          <w:rFonts w:hint="eastAsia"/>
          <w:bCs/>
        </w:rPr>
        <w:t>1、谈判供应商应保证本表所填内容真实有效，否则将视为无效投标。</w:t>
      </w:r>
    </w:p>
    <w:p w14:paraId="68821FB1">
      <w:pPr>
        <w:tabs>
          <w:tab w:val="left" w:pos="4860"/>
          <w:tab w:val="left" w:pos="5400"/>
          <w:tab w:val="left" w:pos="5580"/>
        </w:tabs>
        <w:ind w:left="0"/>
        <w:rPr>
          <w:bCs/>
        </w:rPr>
      </w:pPr>
      <w:r>
        <w:rPr>
          <w:rFonts w:hint="eastAsia"/>
          <w:bCs/>
        </w:rPr>
        <w:t>2、若谈判供应商是生产企业，则填写“生产许可证”；若谈判供应商是经营企业，则填写“经营许可证”。</w:t>
      </w:r>
    </w:p>
    <w:p w14:paraId="0AB359FA">
      <w:pPr>
        <w:tabs>
          <w:tab w:val="left" w:pos="4860"/>
          <w:tab w:val="left" w:pos="5400"/>
          <w:tab w:val="left" w:pos="5580"/>
        </w:tabs>
        <w:ind w:left="0"/>
        <w:rPr>
          <w:rFonts w:ascii="仿宋_GB2312" w:eastAsia="仿宋_GB2312"/>
          <w:bCs/>
        </w:rPr>
      </w:pPr>
      <w:r>
        <w:rPr>
          <w:rFonts w:hint="eastAsia"/>
          <w:bCs/>
        </w:rPr>
        <w:t>3、若为2018年以后成立的企业，须在“2017年度销售额”中注明。</w:t>
      </w:r>
      <w:r>
        <w:rPr>
          <w:rFonts w:ascii="仿宋_GB2312" w:eastAsia="仿宋_GB2312"/>
          <w:bCs/>
        </w:rPr>
        <w:br w:type="page"/>
      </w:r>
    </w:p>
    <w:p w14:paraId="13B867AF">
      <w:pPr>
        <w:adjustRightInd w:val="0"/>
        <w:ind w:left="0"/>
        <w:rPr>
          <w:rFonts w:ascii="仿宋_GB2312" w:eastAsia="仿宋_GB2312"/>
          <w:bCs/>
        </w:rPr>
      </w:pPr>
      <w:r>
        <w:rPr>
          <w:rFonts w:hint="eastAsia" w:ascii="仿宋_GB2312" w:eastAsia="仿宋_GB2312"/>
          <w:bCs/>
        </w:rPr>
        <w:t>附件8：谈判供应商《营业执照》</w:t>
      </w:r>
    </w:p>
    <w:p w14:paraId="78BC013B">
      <w:pPr>
        <w:tabs>
          <w:tab w:val="left" w:pos="4860"/>
          <w:tab w:val="left" w:pos="5400"/>
          <w:tab w:val="left" w:pos="5580"/>
        </w:tabs>
        <w:spacing w:line="480" w:lineRule="auto"/>
        <w:ind w:left="0" w:firstLine="480" w:firstLineChars="200"/>
      </w:pPr>
      <w:r>
        <w:rPr>
          <w:rFonts w:hint="eastAsia"/>
        </w:rPr>
        <w:t>1、企业法人《营业执照》复印件。</w:t>
      </w:r>
    </w:p>
    <w:p w14:paraId="0880414A">
      <w:pPr>
        <w:tabs>
          <w:tab w:val="left" w:pos="4860"/>
          <w:tab w:val="left" w:pos="5400"/>
          <w:tab w:val="left" w:pos="5580"/>
        </w:tabs>
        <w:spacing w:line="480" w:lineRule="auto"/>
        <w:ind w:left="0" w:firstLine="480" w:firstLineChars="200"/>
      </w:pPr>
      <w:r>
        <w:rPr>
          <w:rFonts w:hint="eastAsia"/>
        </w:rPr>
        <w:t>2、《组织机构代码证》复印件。</w:t>
      </w:r>
    </w:p>
    <w:p w14:paraId="1A434ED0">
      <w:pPr>
        <w:tabs>
          <w:tab w:val="left" w:pos="4860"/>
          <w:tab w:val="left" w:pos="5400"/>
          <w:tab w:val="left" w:pos="5580"/>
        </w:tabs>
        <w:spacing w:line="480" w:lineRule="auto"/>
        <w:ind w:left="0" w:firstLine="480" w:firstLineChars="200"/>
      </w:pPr>
      <w:r>
        <w:rPr>
          <w:rFonts w:hint="eastAsia"/>
        </w:rPr>
        <w:t>3、《税务登记证》复印件。</w:t>
      </w:r>
    </w:p>
    <w:p w14:paraId="3E178DD0">
      <w:pPr>
        <w:tabs>
          <w:tab w:val="left" w:pos="4860"/>
          <w:tab w:val="left" w:pos="5400"/>
          <w:tab w:val="left" w:pos="5580"/>
        </w:tabs>
        <w:spacing w:line="480" w:lineRule="auto"/>
        <w:ind w:left="0"/>
      </w:pPr>
    </w:p>
    <w:p w14:paraId="31B7ED4D">
      <w:pPr>
        <w:adjustRightInd w:val="0"/>
        <w:ind w:left="0"/>
        <w:rPr>
          <w:rFonts w:ascii="仿宋_GB2312" w:eastAsia="仿宋_GB2312"/>
          <w:bCs/>
        </w:rPr>
      </w:pPr>
      <w:r>
        <w:rPr>
          <w:rFonts w:hint="eastAsia" w:ascii="仿宋_GB2312" w:eastAsia="仿宋_GB2312"/>
          <w:bCs/>
        </w:rPr>
        <w:t>附件9：谈判供应商医疗器械经营/生产许可证</w:t>
      </w:r>
    </w:p>
    <w:p w14:paraId="473B8FFA">
      <w:pPr>
        <w:tabs>
          <w:tab w:val="left" w:pos="4860"/>
          <w:tab w:val="left" w:pos="5400"/>
          <w:tab w:val="left" w:pos="5580"/>
        </w:tabs>
        <w:spacing w:line="480" w:lineRule="auto"/>
        <w:ind w:left="0" w:firstLine="480" w:firstLineChars="200"/>
      </w:pPr>
      <w:r>
        <w:rPr>
          <w:rFonts w:hint="eastAsia"/>
        </w:rPr>
        <w:t>若谈判供应商为所投产品的生产企业，必须提供《医疗器械生产企业许可证》，且生产范围包含该产品；若谈判供应商为所投产品的代理商或授权供应商，必须提供《医疗器械经营企业许可证》，且经营范围包含该产品。</w:t>
      </w:r>
    </w:p>
    <w:p w14:paraId="14DC04F2">
      <w:pPr>
        <w:tabs>
          <w:tab w:val="left" w:pos="4860"/>
          <w:tab w:val="left" w:pos="5400"/>
          <w:tab w:val="left" w:pos="5580"/>
        </w:tabs>
        <w:spacing w:line="480" w:lineRule="auto"/>
        <w:ind w:left="0" w:firstLine="480" w:firstLineChars="200"/>
      </w:pPr>
      <w:r>
        <w:rPr>
          <w:rFonts w:hint="eastAsia"/>
        </w:rPr>
        <w:t>所投产品为卫生行政管理部门规定的消毒产品的，必须提供</w:t>
      </w:r>
      <w:r>
        <w:t>国产产品生产企业卫生许可证</w:t>
      </w:r>
      <w:r>
        <w:rPr>
          <w:rFonts w:hint="eastAsia"/>
        </w:rPr>
        <w:t>或</w:t>
      </w:r>
      <w:r>
        <w:t>进口产品生产国（地区）允许生产销售的证明文件</w:t>
      </w:r>
      <w:r>
        <w:rPr>
          <w:rFonts w:hint="eastAsia"/>
        </w:rPr>
        <w:t>。</w:t>
      </w:r>
    </w:p>
    <w:p w14:paraId="4E95FEC5">
      <w:pPr>
        <w:tabs>
          <w:tab w:val="left" w:pos="4860"/>
          <w:tab w:val="left" w:pos="5400"/>
          <w:tab w:val="left" w:pos="5580"/>
        </w:tabs>
        <w:spacing w:line="480" w:lineRule="auto"/>
        <w:ind w:left="0" w:firstLine="480" w:firstLineChars="200"/>
        <w:rPr>
          <w:rFonts w:ascii="仿宋_GB2312" w:eastAsia="仿宋_GB2312"/>
          <w:bCs/>
        </w:rPr>
      </w:pPr>
    </w:p>
    <w:p w14:paraId="0525A926">
      <w:pPr>
        <w:tabs>
          <w:tab w:val="left" w:pos="4860"/>
          <w:tab w:val="left" w:pos="5400"/>
          <w:tab w:val="left" w:pos="5580"/>
        </w:tabs>
        <w:ind w:left="0"/>
        <w:rPr>
          <w:rFonts w:ascii="仿宋_GB2312" w:eastAsia="仿宋_GB2312"/>
          <w:bCs/>
        </w:rPr>
      </w:pPr>
    </w:p>
    <w:p w14:paraId="132FB891">
      <w:pPr>
        <w:widowControl/>
        <w:spacing w:line="240" w:lineRule="auto"/>
        <w:ind w:left="0"/>
        <w:rPr>
          <w:rFonts w:ascii="仿宋_GB2312" w:eastAsia="仿宋_GB2312"/>
          <w:bCs/>
        </w:rPr>
      </w:pPr>
      <w:r>
        <w:rPr>
          <w:rFonts w:ascii="仿宋_GB2312" w:eastAsia="仿宋_GB2312"/>
          <w:bCs/>
        </w:rPr>
        <w:br w:type="page"/>
      </w:r>
    </w:p>
    <w:p w14:paraId="02C30262">
      <w:pPr>
        <w:tabs>
          <w:tab w:val="left" w:pos="4860"/>
          <w:tab w:val="left" w:pos="5400"/>
          <w:tab w:val="left" w:pos="5580"/>
        </w:tabs>
        <w:ind w:left="0"/>
        <w:rPr>
          <w:rFonts w:ascii="仿宋_GB2312" w:eastAsia="仿宋_GB2312"/>
          <w:bCs/>
        </w:rPr>
      </w:pPr>
      <w:r>
        <w:rPr>
          <w:rFonts w:hint="eastAsia" w:ascii="仿宋_GB2312" w:eastAsia="仿宋_GB2312"/>
          <w:bCs/>
        </w:rPr>
        <w:t>附件10：法定代表人授权书</w:t>
      </w:r>
    </w:p>
    <w:p w14:paraId="606F0CBD">
      <w:pPr>
        <w:adjustRightInd w:val="0"/>
        <w:snapToGrid w:val="0"/>
        <w:spacing w:line="240" w:lineRule="auto"/>
        <w:ind w:left="357"/>
        <w:jc w:val="center"/>
        <w:rPr>
          <w:rFonts w:ascii="黑体" w:eastAsia="黑体"/>
          <w:bCs/>
          <w:sz w:val="44"/>
          <w:szCs w:val="44"/>
        </w:rPr>
      </w:pPr>
      <w:r>
        <w:rPr>
          <w:rFonts w:hint="eastAsia" w:ascii="黑体" w:eastAsia="黑体"/>
          <w:bCs/>
          <w:sz w:val="44"/>
          <w:szCs w:val="44"/>
        </w:rPr>
        <w:t>法定代表人授权书</w:t>
      </w:r>
    </w:p>
    <w:p w14:paraId="4036E83F">
      <w:pPr>
        <w:adjustRightInd w:val="0"/>
        <w:snapToGrid w:val="0"/>
        <w:jc w:val="center"/>
      </w:pPr>
      <w:r>
        <w:rPr>
          <w:rFonts w:hint="eastAsia"/>
        </w:rPr>
        <w:t>（项目编号：GDYY-YYHC-JT2018006，项目名称：血糖试纸检测条）</w:t>
      </w:r>
    </w:p>
    <w:p w14:paraId="24346F77">
      <w:pPr>
        <w:snapToGrid w:val="0"/>
      </w:pPr>
    </w:p>
    <w:p w14:paraId="49801CB7">
      <w:pPr>
        <w:snapToGrid w:val="0"/>
      </w:pPr>
      <w:r>
        <w:rPr>
          <w:rFonts w:hint="eastAsia"/>
          <w:b/>
          <w:sz w:val="26"/>
          <w:szCs w:val="26"/>
        </w:rPr>
        <w:t>致：香港大学深圳医院</w:t>
      </w:r>
    </w:p>
    <w:p w14:paraId="0EC52239">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医用耗材（详见投标产品汇总表）在香港大学深圳医院医用耗材招标采购中进行投标报价。并在整个招标采购活动中，以本公司名义全权处理包括报名、提交谈判响应文件和产品投标资质材料、确认投标相关信息、谈判、报价、签订医用耗材购销合同、执行和完成招标采购周期内的供应及售后服务等一切与之有关的事务，并保证所提供的资质证明材料真实、合法、完整。</w:t>
      </w:r>
    </w:p>
    <w:p w14:paraId="10B35869">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34BACC13">
      <w:pPr>
        <w:ind w:firstLine="616" w:firstLineChars="257"/>
      </w:pPr>
      <w:r>
        <w:rPr>
          <w:rFonts w:hint="eastAsia"/>
        </w:rPr>
        <w:t>授权期限为：2018年</w:t>
      </w:r>
      <w:r>
        <w:rPr>
          <w:rFonts w:hint="eastAsia"/>
          <w:u w:val="single"/>
        </w:rPr>
        <w:t xml:space="preserve">     </w:t>
      </w:r>
      <w:r>
        <w:rPr>
          <w:rFonts w:hint="eastAsia"/>
        </w:rPr>
        <w:t>月起至本次招标采购周期结束。授权期限内无特殊情况不得变更合法代理人（被授权人）。</w:t>
      </w:r>
    </w:p>
    <w:p w14:paraId="2A3074B0">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14:paraId="4A3278D6">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3299794A">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2443C233">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35B208B0">
      <w:pPr>
        <w:snapToGrid w:val="0"/>
      </w:pPr>
    </w:p>
    <w:p w14:paraId="6F8D5022">
      <w:pPr>
        <w:snapToGrid w:val="0"/>
        <w:jc w:val="center"/>
      </w:pPr>
      <w:r>
        <w:pict>
          <v:rect id="_x0000_s1028" o:spid="_x0000_s1028" o:spt="1" style="position:absolute;left:0pt;margin-left:103.5pt;margin-top:0.2pt;height:136.4pt;width:260.7pt;z-index:251659264;mso-width-relative:page;mso-height-relative:page;" coordsize="21600,21600">
            <v:path/>
            <v:fill focussize="0,0"/>
            <v:stroke/>
            <v:imagedata o:title=""/>
            <o:lock v:ext="edit"/>
            <v:textbox>
              <w:txbxContent>
                <w:p w14:paraId="4E6E3AFB">
                  <w:pPr>
                    <w:jc w:val="center"/>
                    <w:rPr>
                      <w:rFonts w:eastAsia="华文中宋"/>
                      <w:b/>
                      <w:sz w:val="28"/>
                    </w:rPr>
                  </w:pPr>
                </w:p>
                <w:p w14:paraId="5EBA08D6">
                  <w:pPr>
                    <w:ind w:left="0"/>
                    <w:jc w:val="center"/>
                    <w:rPr>
                      <w:b/>
                      <w:sz w:val="28"/>
                    </w:rPr>
                  </w:pPr>
                  <w:r>
                    <w:rPr>
                      <w:rFonts w:hint="eastAsia"/>
                      <w:b/>
                      <w:sz w:val="28"/>
                    </w:rPr>
                    <w:t>代理人（被授权人）</w:t>
                  </w:r>
                </w:p>
                <w:p w14:paraId="36E7C9AA">
                  <w:pPr>
                    <w:ind w:left="0"/>
                    <w:jc w:val="center"/>
                    <w:rPr>
                      <w:b/>
                      <w:sz w:val="28"/>
                    </w:rPr>
                  </w:pPr>
                  <w:r>
                    <w:rPr>
                      <w:rFonts w:hint="eastAsia"/>
                      <w:b/>
                      <w:sz w:val="28"/>
                    </w:rPr>
                    <w:t>二代居民身份证原件正面清晰扫描件</w:t>
                  </w:r>
                </w:p>
                <w:p w14:paraId="219BFC89">
                  <w:pPr>
                    <w:ind w:left="0"/>
                    <w:jc w:val="center"/>
                    <w:rPr>
                      <w:b/>
                      <w:sz w:val="28"/>
                    </w:rPr>
                  </w:pPr>
                  <w:r>
                    <w:rPr>
                      <w:rFonts w:hint="eastAsia"/>
                      <w:b/>
                      <w:sz w:val="28"/>
                    </w:rPr>
                    <w:t>（必须加盖公章）</w:t>
                  </w:r>
                </w:p>
                <w:p w14:paraId="5DF32DC3">
                  <w:pPr>
                    <w:jc w:val="center"/>
                  </w:pPr>
                  <w:r>
                    <w:rPr>
                      <w:rFonts w:hint="eastAsia"/>
                      <w:color w:val="000000"/>
                      <w:sz w:val="28"/>
                      <w:szCs w:val="28"/>
                    </w:rPr>
                    <w:t>（加盖单位公章）</w:t>
                  </w:r>
                </w:p>
                <w:p w14:paraId="22526937">
                  <w:pPr>
                    <w:jc w:val="center"/>
                    <w:rPr>
                      <w:sz w:val="28"/>
                    </w:rPr>
                  </w:pPr>
                </w:p>
              </w:txbxContent>
            </v:textbox>
          </v:rect>
        </w:pict>
      </w:r>
    </w:p>
    <w:p w14:paraId="32EC36A5">
      <w:pPr>
        <w:snapToGrid w:val="0"/>
        <w:jc w:val="right"/>
      </w:pPr>
    </w:p>
    <w:p w14:paraId="340144BA"/>
    <w:p w14:paraId="642D3180">
      <w:pPr>
        <w:tabs>
          <w:tab w:val="left" w:pos="2970"/>
        </w:tabs>
        <w:ind w:left="0"/>
        <w:rPr>
          <w:rFonts w:ascii="仿宋_GB2312" w:eastAsia="仿宋_GB2312"/>
        </w:rPr>
        <w:sectPr>
          <w:footerReference r:id="rId6" w:type="first"/>
          <w:footerReference r:id="rId5" w:type="default"/>
          <w:pgSz w:w="11906" w:h="16838"/>
          <w:pgMar w:top="1440" w:right="1701" w:bottom="1440" w:left="1701" w:header="851" w:footer="992" w:gutter="0"/>
          <w:pgNumType w:fmt="numberInDash" w:start="1"/>
          <w:cols w:space="425" w:num="1"/>
          <w:titlePg/>
          <w:docGrid w:type="lines" w:linePitch="326" w:charSpace="0"/>
        </w:sectPr>
      </w:pPr>
    </w:p>
    <w:p w14:paraId="1C7BFC36">
      <w:pPr>
        <w:tabs>
          <w:tab w:val="left" w:pos="4860"/>
          <w:tab w:val="left" w:pos="5400"/>
          <w:tab w:val="left" w:pos="5580"/>
        </w:tabs>
        <w:spacing w:line="480" w:lineRule="auto"/>
        <w:ind w:left="0"/>
        <w:rPr>
          <w:rFonts w:ascii="仿宋_GB2312" w:eastAsia="仿宋_GB2312"/>
        </w:rPr>
      </w:pPr>
      <w:r>
        <w:rPr>
          <w:rFonts w:hint="eastAsia" w:ascii="仿宋_GB2312" w:eastAsia="仿宋_GB2312"/>
          <w:bCs/>
        </w:rPr>
        <w:t xml:space="preserve">附件11： </w:t>
      </w:r>
      <w:r>
        <w:rPr>
          <w:rFonts w:hint="eastAsia" w:ascii="仿宋_GB2312" w:eastAsia="仿宋_GB2312"/>
        </w:rPr>
        <w:t>2017年度增值税纳税报表</w:t>
      </w:r>
    </w:p>
    <w:p w14:paraId="29B99438">
      <w:pPr>
        <w:tabs>
          <w:tab w:val="left" w:pos="4860"/>
          <w:tab w:val="left" w:pos="5400"/>
          <w:tab w:val="left" w:pos="5580"/>
        </w:tabs>
        <w:spacing w:line="480" w:lineRule="auto"/>
        <w:ind w:left="0" w:firstLine="480" w:firstLineChars="200"/>
        <w:rPr>
          <w:rFonts w:ascii="仿宋_GB2312" w:eastAsia="仿宋_GB2312"/>
          <w:bCs/>
        </w:rPr>
      </w:pPr>
      <w:r>
        <w:rPr>
          <w:rFonts w:hint="eastAsia"/>
        </w:rPr>
        <w:t>谈判供应商2017年度的增值税纳税报表，应体现出全年销售额，清晰复印件。</w:t>
      </w:r>
    </w:p>
    <w:p w14:paraId="008FAB59">
      <w:pPr>
        <w:adjustRightInd w:val="0"/>
        <w:ind w:left="0"/>
        <w:rPr>
          <w:rFonts w:ascii="仿宋_GB2312" w:eastAsia="仿宋_GB2312"/>
          <w:bCs/>
        </w:rPr>
      </w:pPr>
    </w:p>
    <w:p w14:paraId="13ED098C">
      <w:pPr>
        <w:adjustRightInd w:val="0"/>
        <w:ind w:left="0"/>
      </w:pPr>
    </w:p>
    <w:p w14:paraId="7736777A">
      <w:pPr>
        <w:widowControl/>
        <w:spacing w:line="240" w:lineRule="auto"/>
        <w:ind w:left="0"/>
        <w:rPr>
          <w:rFonts w:ascii="仿宋_GB2312" w:eastAsia="仿宋_GB2312"/>
          <w:bCs/>
        </w:rPr>
      </w:pPr>
      <w:r>
        <w:rPr>
          <w:rFonts w:ascii="仿宋_GB2312" w:eastAsia="仿宋_GB2312"/>
          <w:bCs/>
        </w:rPr>
        <w:br w:type="page"/>
      </w:r>
    </w:p>
    <w:p w14:paraId="65C58C4F">
      <w:pPr>
        <w:tabs>
          <w:tab w:val="left" w:pos="4860"/>
          <w:tab w:val="left" w:pos="5400"/>
          <w:tab w:val="left" w:pos="5580"/>
        </w:tabs>
        <w:ind w:left="0"/>
        <w:rPr>
          <w:rFonts w:ascii="仿宋_GB2312" w:eastAsia="仿宋_GB2312"/>
          <w:bCs/>
        </w:rPr>
      </w:pPr>
      <w:r>
        <w:rPr>
          <w:rFonts w:hint="eastAsia" w:ascii="仿宋_GB2312" w:eastAsia="仿宋_GB2312"/>
          <w:bCs/>
        </w:rPr>
        <w:t>附件12：投标承诺函</w:t>
      </w:r>
    </w:p>
    <w:p w14:paraId="0773BF1F">
      <w:pPr>
        <w:snapToGrid w:val="0"/>
        <w:spacing w:line="240" w:lineRule="auto"/>
        <w:ind w:left="357"/>
        <w:jc w:val="center"/>
        <w:rPr>
          <w:rFonts w:ascii="黑体" w:eastAsia="黑体"/>
          <w:b/>
          <w:bCs/>
          <w:sz w:val="40"/>
          <w:szCs w:val="40"/>
        </w:rPr>
      </w:pPr>
      <w:r>
        <w:rPr>
          <w:rFonts w:hint="eastAsia" w:ascii="黑体" w:eastAsia="黑体"/>
          <w:b/>
          <w:bCs/>
          <w:sz w:val="40"/>
          <w:szCs w:val="40"/>
        </w:rPr>
        <w:t>投标承诺函</w:t>
      </w:r>
    </w:p>
    <w:p w14:paraId="1AA4A063">
      <w:pPr>
        <w:snapToGrid w:val="0"/>
        <w:jc w:val="center"/>
        <w:rPr>
          <w:rFonts w:ascii="黑体" w:eastAsia="黑体"/>
          <w:b/>
          <w:bCs/>
          <w:sz w:val="40"/>
          <w:szCs w:val="40"/>
        </w:rPr>
      </w:pPr>
      <w:r>
        <w:rPr>
          <w:rFonts w:hint="eastAsia"/>
        </w:rPr>
        <w:t>（项目编号：GDYY-YYHC-JT2018006，项目名称：血糖试纸检测条）</w:t>
      </w:r>
    </w:p>
    <w:p w14:paraId="66B7965A">
      <w:pPr>
        <w:snapToGrid w:val="0"/>
        <w:rPr>
          <w:b/>
          <w:sz w:val="26"/>
          <w:szCs w:val="26"/>
        </w:rPr>
      </w:pPr>
    </w:p>
    <w:p w14:paraId="204F8992">
      <w:pPr>
        <w:snapToGrid w:val="0"/>
        <w:rPr>
          <w:b/>
        </w:rPr>
      </w:pPr>
      <w:r>
        <w:rPr>
          <w:rFonts w:hint="eastAsia"/>
          <w:b/>
          <w:sz w:val="26"/>
          <w:szCs w:val="26"/>
        </w:rPr>
        <w:t>致：香港大学深圳医院：</w:t>
      </w:r>
    </w:p>
    <w:p w14:paraId="49716B95">
      <w:pPr>
        <w:snapToGrid w:val="0"/>
        <w:ind w:firstLine="520" w:firstLineChars="200"/>
      </w:pPr>
      <w:r>
        <w:rPr>
          <w:rFonts w:hint="eastAsia"/>
          <w:sz w:val="26"/>
          <w:szCs w:val="26"/>
        </w:rPr>
        <w:t>在</w:t>
      </w:r>
      <w:r>
        <w:rPr>
          <w:rFonts w:hint="eastAsia"/>
        </w:rPr>
        <w:t>审阅了香港大学深圳医院医用耗材谈判公告、谈判文件和其他所有挂网文件后，我单位决定按照谈判公告、谈判文件和挂网文件的规定要求参与报名、投标和谈判报价，并承诺如下：</w:t>
      </w:r>
    </w:p>
    <w:p w14:paraId="4472D892">
      <w:pPr>
        <w:snapToGrid w:val="0"/>
        <w:ind w:firstLine="480" w:firstLineChars="200"/>
      </w:pPr>
      <w:r>
        <w:rPr>
          <w:rFonts w:hint="eastAsia"/>
        </w:rPr>
        <w:t>1、我单位保证所提供的谈判响应文件有效、真实、合法，如有违反，将承担相应的法律责任，并接受相关规定处罚。</w:t>
      </w:r>
    </w:p>
    <w:p w14:paraId="751333FE">
      <w:pPr>
        <w:snapToGrid w:val="0"/>
        <w:ind w:firstLine="480" w:firstLineChars="200"/>
      </w:pPr>
      <w:r>
        <w:rPr>
          <w:rFonts w:hint="eastAsia"/>
        </w:rPr>
        <w:t>2、我单位保证报名开始的近三年内，在生产和经营活动中无严重违法违纪记录。</w:t>
      </w:r>
    </w:p>
    <w:p w14:paraId="1C7059D1">
      <w:pPr>
        <w:snapToGrid w:val="0"/>
        <w:ind w:firstLine="480" w:firstLineChars="200"/>
      </w:pPr>
      <w:r>
        <w:rPr>
          <w:rFonts w:hint="eastAsia"/>
        </w:rPr>
        <w:t>3、我单位承诺，不会在过程中有任何违法违规行为，并严格按照有关要求进行报名、投标、谈判报价等程序。</w:t>
      </w:r>
    </w:p>
    <w:p w14:paraId="5792BF35">
      <w:pPr>
        <w:snapToGrid w:val="0"/>
        <w:ind w:firstLine="480" w:firstLineChars="200"/>
      </w:pPr>
      <w:r>
        <w:rPr>
          <w:rFonts w:hint="eastAsia"/>
        </w:rPr>
        <w:t>4、如果我单位所投产品最终中标，我单位保证按照谈判文件和贵院的要求供应中标产品。</w:t>
      </w:r>
    </w:p>
    <w:p w14:paraId="1417D444">
      <w:pPr>
        <w:snapToGrid w:val="0"/>
        <w:ind w:firstLine="480" w:firstLineChars="200"/>
      </w:pPr>
      <w:r>
        <w:rPr>
          <w:rFonts w:hint="eastAsia"/>
        </w:rPr>
        <w:t>5、我单位保证在本次招标中所提供投标价格为深圳市最低成交价，否则，贵院有权取消我单位中标资格并选择其他供应商签订合同并供货。</w:t>
      </w:r>
    </w:p>
    <w:p w14:paraId="6057B3B4">
      <w:pPr>
        <w:snapToGrid w:val="0"/>
        <w:ind w:firstLine="480" w:firstLineChars="200"/>
        <w:rPr>
          <w:sz w:val="26"/>
          <w:szCs w:val="26"/>
        </w:rPr>
      </w:pPr>
      <w:r>
        <w:rPr>
          <w:rFonts w:hint="eastAsia"/>
        </w:rPr>
        <w:t>6、在招标采购周期内若中标产品有价格变动，我单位保证应及时将深圳地区最低成交价交由贵院备案，同时根据贵院要求执行。我单位若不如实或不及时报备，经贵院发现查实后则退回全部差额，并支付差额10倍的违约金</w:t>
      </w:r>
      <w:r>
        <w:rPr>
          <w:rFonts w:hint="eastAsia"/>
          <w:sz w:val="26"/>
          <w:szCs w:val="26"/>
        </w:rPr>
        <w:t>。</w:t>
      </w:r>
    </w:p>
    <w:p w14:paraId="6557AD49">
      <w:pPr>
        <w:snapToGrid w:val="0"/>
        <w:ind w:firstLine="520" w:firstLineChars="200"/>
        <w:rPr>
          <w:sz w:val="26"/>
          <w:szCs w:val="26"/>
        </w:rPr>
      </w:pPr>
    </w:p>
    <w:p w14:paraId="55538A22">
      <w:pPr>
        <w:snapToGrid w:val="0"/>
        <w:ind w:firstLine="540" w:firstLineChars="200"/>
        <w:rPr>
          <w:sz w:val="27"/>
          <w:szCs w:val="27"/>
        </w:rPr>
      </w:pPr>
    </w:p>
    <w:p w14:paraId="3F17E6C3">
      <w:pPr>
        <w:snapToGrid w:val="0"/>
        <w:ind w:firstLine="560" w:firstLineChars="200"/>
        <w:rPr>
          <w:sz w:val="28"/>
          <w:szCs w:val="28"/>
        </w:rPr>
      </w:pPr>
      <w:r>
        <w:rPr>
          <w:rFonts w:hint="eastAsia"/>
          <w:sz w:val="28"/>
          <w:szCs w:val="28"/>
        </w:rPr>
        <w:t>谈判供应商（盖章）：</w:t>
      </w:r>
    </w:p>
    <w:p w14:paraId="41125C88">
      <w:pPr>
        <w:snapToGrid w:val="0"/>
        <w:ind w:firstLine="560" w:firstLineChars="200"/>
        <w:rPr>
          <w:sz w:val="27"/>
          <w:szCs w:val="27"/>
        </w:rPr>
      </w:pPr>
      <w:r>
        <w:rPr>
          <w:rFonts w:hint="eastAsia"/>
          <w:sz w:val="28"/>
          <w:szCs w:val="28"/>
        </w:rPr>
        <w:t>法定代表人（签字）：</w:t>
      </w:r>
      <w:r>
        <w:rPr>
          <w:rFonts w:hint="eastAsia"/>
          <w:sz w:val="27"/>
          <w:szCs w:val="27"/>
        </w:rPr>
        <w:t xml:space="preserve">                  </w:t>
      </w:r>
    </w:p>
    <w:p w14:paraId="6A20201F">
      <w:pPr>
        <w:snapToGrid w:val="0"/>
        <w:ind w:firstLine="540" w:firstLineChars="200"/>
        <w:rPr>
          <w:sz w:val="27"/>
          <w:szCs w:val="27"/>
        </w:rPr>
      </w:pPr>
    </w:p>
    <w:p w14:paraId="14F7DA83">
      <w:pPr>
        <w:snapToGrid w:val="0"/>
        <w:ind w:firstLine="560" w:firstLineChars="200"/>
        <w:rPr>
          <w:rFonts w:ascii="黑体" w:eastAsia="黑体"/>
          <w:b/>
          <w:bCs/>
          <w:sz w:val="28"/>
          <w:szCs w:val="28"/>
        </w:rPr>
      </w:pPr>
      <w:r>
        <w:rPr>
          <w:rFonts w:hint="eastAsia"/>
          <w:sz w:val="28"/>
          <w:szCs w:val="28"/>
        </w:rPr>
        <w:t>日期：        年   月   日</w:t>
      </w:r>
    </w:p>
    <w:p w14:paraId="0EA07EEC">
      <w:pPr>
        <w:adjustRightInd w:val="0"/>
        <w:ind w:left="0" w:right="1049"/>
        <w:rPr>
          <w:b/>
          <w:bCs/>
          <w:sz w:val="44"/>
          <w:szCs w:val="44"/>
        </w:rPr>
      </w:pPr>
      <w:r>
        <w:rPr>
          <w:rFonts w:ascii="仿宋_GB2312" w:eastAsia="仿宋_GB2312"/>
          <w:bCs/>
        </w:rPr>
        <w:br w:type="page"/>
      </w:r>
      <w:r>
        <w:rPr>
          <w:rFonts w:hint="eastAsia" w:ascii="仿宋_GB2312" w:eastAsia="仿宋_GB2312"/>
          <w:bCs/>
        </w:rPr>
        <w:t>附件13：供货承诺函</w:t>
      </w:r>
    </w:p>
    <w:p w14:paraId="743FF3D3">
      <w:pPr>
        <w:snapToGrid w:val="0"/>
        <w:spacing w:line="240" w:lineRule="auto"/>
        <w:ind w:left="357"/>
        <w:jc w:val="center"/>
        <w:rPr>
          <w:rFonts w:ascii="黑体" w:eastAsia="黑体"/>
          <w:b/>
          <w:bCs/>
          <w:sz w:val="40"/>
          <w:szCs w:val="40"/>
        </w:rPr>
      </w:pPr>
      <w:r>
        <w:rPr>
          <w:rFonts w:hint="eastAsia" w:ascii="黑体" w:eastAsia="黑体"/>
          <w:b/>
          <w:bCs/>
          <w:sz w:val="40"/>
          <w:szCs w:val="40"/>
        </w:rPr>
        <w:t>供货承诺函</w:t>
      </w:r>
    </w:p>
    <w:p w14:paraId="0442A1C6">
      <w:pPr>
        <w:adjustRightInd w:val="0"/>
        <w:snapToGrid w:val="0"/>
        <w:jc w:val="center"/>
        <w:rPr>
          <w:b/>
          <w:sz w:val="26"/>
          <w:szCs w:val="26"/>
        </w:rPr>
      </w:pPr>
      <w:r>
        <w:rPr>
          <w:rFonts w:hint="eastAsia"/>
        </w:rPr>
        <w:t>（项目编号：GDYY-YYHC-JT2018006，项目名称：血糖试纸检测条）</w:t>
      </w:r>
    </w:p>
    <w:p w14:paraId="736A55F8">
      <w:pPr>
        <w:adjustRightInd w:val="0"/>
        <w:snapToGrid w:val="0"/>
        <w:rPr>
          <w:b/>
          <w:sz w:val="26"/>
          <w:szCs w:val="26"/>
        </w:rPr>
      </w:pPr>
    </w:p>
    <w:p w14:paraId="3B9ABA74">
      <w:pPr>
        <w:adjustRightInd w:val="0"/>
        <w:snapToGrid w:val="0"/>
        <w:rPr>
          <w:sz w:val="28"/>
          <w:szCs w:val="28"/>
        </w:rPr>
      </w:pPr>
      <w:r>
        <w:rPr>
          <w:rFonts w:hint="eastAsia"/>
          <w:b/>
          <w:sz w:val="26"/>
          <w:szCs w:val="26"/>
        </w:rPr>
        <w:t>致：香港大学深圳医院</w:t>
      </w:r>
    </w:p>
    <w:p w14:paraId="738C0F4E">
      <w:pPr>
        <w:snapToGrid w:val="0"/>
        <w:ind w:firstLine="480" w:firstLineChars="200"/>
      </w:pPr>
      <w:r>
        <w:rPr>
          <w:rFonts w:hint="eastAsia"/>
        </w:rPr>
        <w:t>我单位</w:t>
      </w:r>
      <w:r>
        <w:rPr>
          <w:rFonts w:hint="eastAsia"/>
          <w:u w:val="single"/>
        </w:rPr>
        <w:t xml:space="preserve">                               </w:t>
      </w:r>
      <w:r>
        <w:rPr>
          <w:rFonts w:hint="eastAsia"/>
        </w:rPr>
        <w:t>（谈判供应商全称，盖章）是合法注册的医用耗材生产/经营企业。若我单位所投产品获得中标资格，我单位承诺：</w:t>
      </w:r>
    </w:p>
    <w:p w14:paraId="52592BF8">
      <w:pPr>
        <w:snapToGrid w:val="0"/>
        <w:ind w:firstLine="480" w:firstLineChars="200"/>
      </w:pPr>
      <w:r>
        <w:rPr>
          <w:rFonts w:hint="eastAsia"/>
        </w:rPr>
        <w:t>1、我单位保证供货产品的实际品牌、规格型号、生产厂家、质量、外包装、中文标识和条形码与谈判响应文件及谈判现场提供的样品标准和描述完全一致；供货产品确保最新生产批号，绝不提供过期或即将过期的产品。否则，贵院有权单方面拒绝收货。</w:t>
      </w:r>
    </w:p>
    <w:p w14:paraId="59523B29">
      <w:pPr>
        <w:snapToGrid w:val="0"/>
        <w:ind w:firstLine="480" w:firstLineChars="200"/>
      </w:pPr>
      <w:r>
        <w:rPr>
          <w:rFonts w:hint="eastAsia"/>
        </w:rPr>
        <w:t>2、接到贵院供货通知时，我单位保证第一时间安排送货，最迟必须在24小时内响应。若因供货不及时而影响工作，贵院有权单方面取消我单位供货资格及以后投标资格。</w:t>
      </w:r>
    </w:p>
    <w:p w14:paraId="1F927D63">
      <w:pPr>
        <w:snapToGrid w:val="0"/>
        <w:ind w:firstLine="480" w:firstLineChars="200"/>
      </w:pPr>
      <w:r>
        <w:rPr>
          <w:rFonts w:hint="eastAsia"/>
        </w:rPr>
        <w:t>3、若中标产品有断货或停货等特殊情况时，我单位保证提前20个工作日通知贵院行政及保障事务部（医疗物料采购），并出示加盖公章的停货书面说明。断货期间，贵院有权向其他供应商购买同类产品，直到我单位能继续供货为止。</w:t>
      </w:r>
    </w:p>
    <w:p w14:paraId="7C33E3C2">
      <w:pPr>
        <w:snapToGrid w:val="0"/>
        <w:ind w:firstLine="480" w:firstLineChars="200"/>
      </w:pPr>
      <w:r>
        <w:rPr>
          <w:rFonts w:hint="eastAsia"/>
        </w:rPr>
        <w:t>4、医疗器械生产许可证、医疗器械经营许可证、</w:t>
      </w:r>
      <w:r>
        <w:t>医疗器械注册证</w:t>
      </w:r>
      <w:r>
        <w:rPr>
          <w:rFonts w:hint="eastAsia"/>
        </w:rPr>
        <w:t>或备案凭证、消毒产品生产企业卫生许可证、消毒剂和消毒器械卫生许可批件</w:t>
      </w:r>
      <w:r>
        <w:rPr>
          <w:rFonts w:hint="eastAsia"/>
          <w:color w:val="000000" w:themeColor="text1"/>
        </w:rPr>
        <w:t>、</w:t>
      </w:r>
      <w:r>
        <w:t>消毒产品卫生安全评价报告</w:t>
      </w:r>
      <w:r>
        <w:rPr>
          <w:rFonts w:hint="eastAsia"/>
        </w:rPr>
        <w:t>、《营业执照》（正副本）、医用耗材检验报告书等到期前，我单位保证将变更后的最新有效证明文件报送到行政及保障事务部（医疗物料采购）。超过有效期未报送的，贵院有权停止中标医用耗材的供货资格。</w:t>
      </w:r>
    </w:p>
    <w:p w14:paraId="67BF1EB7">
      <w:pPr>
        <w:snapToGrid w:val="0"/>
        <w:ind w:firstLine="480" w:firstLineChars="200"/>
      </w:pPr>
      <w:r>
        <w:rPr>
          <w:rFonts w:hint="eastAsia"/>
        </w:rPr>
        <w:t>5、企业名称、医用耗材价格、外包装、包装规格等信息变更后，我单位需在10个工作日内到行政及保障事务部（医疗物料采购）办理备案手续。逾期未办理备案的，停止中标医用耗材的供货资格。</w:t>
      </w:r>
    </w:p>
    <w:p w14:paraId="214C86A1">
      <w:pPr>
        <w:snapToGrid w:val="0"/>
        <w:ind w:firstLine="480" w:firstLineChars="200"/>
      </w:pPr>
      <w:r>
        <w:rPr>
          <w:rFonts w:hint="eastAsia"/>
        </w:rPr>
        <w:t>6、在实际使用过程中如因产品原因出现异常情况，我单位保证及时请厂家或专家到贵院协助解决异常情况，一切费用由我单位负责。</w:t>
      </w:r>
    </w:p>
    <w:p w14:paraId="2BCCB262">
      <w:pPr>
        <w:snapToGrid w:val="0"/>
        <w:ind w:firstLine="480" w:firstLineChars="200"/>
      </w:pPr>
      <w:r>
        <w:rPr>
          <w:rFonts w:hint="eastAsia"/>
        </w:rPr>
        <w:t>7、对于一些需要指导的新产品，我单位保证做好相关培训工作，培训产生的费用由我单位负责。</w:t>
      </w:r>
    </w:p>
    <w:p w14:paraId="15FDAAFD">
      <w:pPr>
        <w:snapToGrid w:val="0"/>
        <w:ind w:firstLine="480" w:firstLineChars="200"/>
      </w:pPr>
      <w:r>
        <w:rPr>
          <w:rFonts w:hint="eastAsia"/>
        </w:rPr>
        <w:t>8、新开展的项目或同一测定项目检测方法改变升级，我单位保证无条件提供货源。</w:t>
      </w:r>
    </w:p>
    <w:p w14:paraId="0A0D5515">
      <w:pPr>
        <w:ind w:firstLine="480" w:firstLineChars="200"/>
      </w:pPr>
      <w:r>
        <w:rPr>
          <w:rFonts w:hint="eastAsia"/>
        </w:rPr>
        <w:t>9、我单位保证在供货中对因运输破损等原因无法使用的产品无条件退换。</w:t>
      </w:r>
    </w:p>
    <w:p w14:paraId="20856281">
      <w:pPr>
        <w:ind w:firstLine="480" w:firstLineChars="200"/>
      </w:pPr>
      <w:r>
        <w:rPr>
          <w:rFonts w:hint="eastAsia"/>
        </w:rPr>
        <w:t>10、</w:t>
      </w:r>
      <w:r>
        <w:t>对于接近有效期的产品（近效期3个月或以上的），</w:t>
      </w:r>
      <w:r>
        <w:rPr>
          <w:rFonts w:hint="eastAsia"/>
        </w:rPr>
        <w:t>我单位</w:t>
      </w:r>
      <w:r>
        <w:t xml:space="preserve">保证无条件更换新批号且效期在半年以上的产品。 </w:t>
      </w:r>
    </w:p>
    <w:p w14:paraId="10F8550A">
      <w:pPr>
        <w:ind w:firstLine="360" w:firstLineChars="150"/>
      </w:pPr>
    </w:p>
    <w:p w14:paraId="0C4814C6">
      <w:pPr>
        <w:snapToGrid w:val="0"/>
        <w:ind w:firstLine="480" w:firstLineChars="200"/>
      </w:pPr>
      <w:r>
        <w:rPr>
          <w:rFonts w:hint="eastAsia"/>
        </w:rPr>
        <w:t>如有违约，自愿接受贵院处罚，并支付货款10倍的违约金。</w:t>
      </w:r>
    </w:p>
    <w:p w14:paraId="4B358EDA">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66DB9D6E">
      <w:pPr>
        <w:snapToGrid w:val="0"/>
        <w:spacing w:line="240" w:lineRule="auto"/>
        <w:ind w:firstLine="480" w:firstLineChars="200"/>
      </w:pPr>
    </w:p>
    <w:p w14:paraId="77556805">
      <w:pPr>
        <w:ind w:firstLine="560" w:firstLineChars="200"/>
        <w:rPr>
          <w:sz w:val="28"/>
          <w:szCs w:val="28"/>
        </w:rPr>
      </w:pPr>
      <w:r>
        <w:rPr>
          <w:rFonts w:hint="eastAsia"/>
          <w:sz w:val="28"/>
          <w:szCs w:val="28"/>
        </w:rPr>
        <w:t xml:space="preserve">谈判供应商（盖章）：                        </w:t>
      </w:r>
    </w:p>
    <w:p w14:paraId="63A887D5">
      <w:pPr>
        <w:ind w:firstLine="560" w:firstLineChars="200"/>
        <w:rPr>
          <w:sz w:val="28"/>
          <w:szCs w:val="28"/>
        </w:rPr>
      </w:pPr>
      <w:r>
        <w:rPr>
          <w:rFonts w:hint="eastAsia"/>
          <w:sz w:val="28"/>
          <w:szCs w:val="28"/>
        </w:rPr>
        <w:t xml:space="preserve">法定代表人（签字和盖章）：                       </w:t>
      </w:r>
    </w:p>
    <w:p w14:paraId="30AFD1D1">
      <w:pPr>
        <w:ind w:firstLine="560" w:firstLineChars="200"/>
        <w:rPr>
          <w:sz w:val="28"/>
          <w:szCs w:val="28"/>
        </w:rPr>
      </w:pPr>
      <w:r>
        <w:rPr>
          <w:rFonts w:hint="eastAsia"/>
          <w:sz w:val="28"/>
          <w:szCs w:val="28"/>
        </w:rPr>
        <w:t xml:space="preserve">被授权人（签字）：           </w:t>
      </w:r>
    </w:p>
    <w:p w14:paraId="34615AE5">
      <w:pPr>
        <w:ind w:firstLine="560" w:firstLineChars="200"/>
        <w:rPr>
          <w:sz w:val="28"/>
          <w:szCs w:val="28"/>
        </w:rPr>
      </w:pPr>
      <w:r>
        <w:rPr>
          <w:rFonts w:hint="eastAsia"/>
          <w:sz w:val="28"/>
          <w:szCs w:val="28"/>
        </w:rPr>
        <w:t>日期：        年      月      日</w:t>
      </w:r>
    </w:p>
    <w:p w14:paraId="0224429D">
      <w:pPr>
        <w:adjustRightInd w:val="0"/>
        <w:ind w:leftChars="150" w:firstLine="5892" w:firstLineChars="2455"/>
        <w:rPr>
          <w:rFonts w:ascii="仿宋_GB2312" w:eastAsia="仿宋_GB2312"/>
          <w:bCs/>
        </w:rPr>
      </w:pPr>
    </w:p>
    <w:p w14:paraId="0888B14A">
      <w:pPr>
        <w:adjustRightInd w:val="0"/>
        <w:ind w:left="0" w:right="1049"/>
        <w:rPr>
          <w:b/>
          <w:bCs/>
          <w:sz w:val="44"/>
          <w:szCs w:val="44"/>
        </w:rPr>
        <w:sectPr>
          <w:pgSz w:w="11906" w:h="16838"/>
          <w:pgMar w:top="1440" w:right="1418" w:bottom="1440" w:left="1418" w:header="851" w:footer="992" w:gutter="0"/>
          <w:pgNumType w:fmt="numberInDash"/>
          <w:cols w:space="425" w:num="1"/>
          <w:docGrid w:type="lines" w:linePitch="326" w:charSpace="0"/>
        </w:sectPr>
      </w:pPr>
    </w:p>
    <w:p w14:paraId="18FEF050">
      <w:pPr>
        <w:autoSpaceDE w:val="0"/>
        <w:autoSpaceDN w:val="0"/>
        <w:adjustRightInd w:val="0"/>
        <w:ind w:left="0"/>
        <w:outlineLvl w:val="0"/>
      </w:pPr>
      <w:r>
        <w:rPr>
          <w:rFonts w:hint="eastAsia" w:ascii="仿宋_GB2312" w:eastAsia="仿宋_GB2312"/>
          <w:bCs/>
          <w:color w:val="000000"/>
        </w:rPr>
        <w:t>附件14：杜绝商业贿赂承诺书（谈判响应文件用）</w:t>
      </w:r>
      <w:r>
        <w:rPr>
          <w:rFonts w:hint="eastAsia" w:ascii="仿宋_GB2312" w:eastAsia="仿宋_GB2312"/>
          <w:bCs/>
          <w:color w:val="FF0000"/>
        </w:rPr>
        <w:t>（加盖公章）</w:t>
      </w:r>
    </w:p>
    <w:p w14:paraId="694375CB">
      <w:pPr>
        <w:autoSpaceDE w:val="0"/>
        <w:autoSpaceDN w:val="0"/>
        <w:adjustRightInd w:val="0"/>
        <w:jc w:val="center"/>
        <w:outlineLvl w:val="0"/>
      </w:pPr>
      <w:r>
        <w:rPr>
          <w:rFonts w:hint="eastAsia" w:ascii="黑体" w:eastAsia="黑体"/>
          <w:b/>
          <w:bCs/>
          <w:color w:val="000000"/>
          <w:sz w:val="40"/>
          <w:szCs w:val="40"/>
        </w:rPr>
        <w:t>杜绝商业贿赂承诺书</w:t>
      </w:r>
    </w:p>
    <w:p w14:paraId="62E02C63">
      <w:pPr>
        <w:ind w:left="0"/>
        <w:jc w:val="center"/>
        <w:rPr>
          <w:b/>
          <w:color w:val="000000"/>
        </w:rPr>
      </w:pPr>
      <w:r>
        <w:rPr>
          <w:rFonts w:hint="eastAsia"/>
        </w:rPr>
        <w:t>（项目编号：GDYY-YYHC-JT2018006，项目名称：血糖试纸检测条）</w:t>
      </w:r>
    </w:p>
    <w:p w14:paraId="4BFACDE3">
      <w:pPr>
        <w:ind w:left="0"/>
        <w:rPr>
          <w:b/>
          <w:color w:val="000000"/>
        </w:rPr>
      </w:pPr>
    </w:p>
    <w:p w14:paraId="447545B2">
      <w:pPr>
        <w:ind w:left="0"/>
      </w:pPr>
      <w:r>
        <w:rPr>
          <w:rFonts w:hint="eastAsia"/>
          <w:b/>
          <w:color w:val="000000"/>
        </w:rPr>
        <w:t>致：香港大学深圳医院</w:t>
      </w:r>
    </w:p>
    <w:p w14:paraId="0ACA362E">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0EF30972">
      <w:pPr>
        <w:ind w:left="1" w:firstLine="480" w:firstLineChars="200"/>
      </w:pPr>
      <w:r>
        <w:rPr>
          <w:rFonts w:hint="eastAsia"/>
        </w:rPr>
        <w:t>在</w:t>
      </w:r>
      <w:r>
        <w:rPr>
          <w:rFonts w:hint="eastAsia"/>
          <w:bCs/>
        </w:rPr>
        <w:t>香港大学深圳医院医用耗材招标采购周期内，我单位不</w:t>
      </w:r>
      <w:r>
        <w:rPr>
          <w:rFonts w:hint="eastAsia"/>
        </w:rPr>
        <w:t>会有任何违法违规行为，包括但不限于：</w:t>
      </w:r>
    </w:p>
    <w:p w14:paraId="1C92EC27">
      <w:pPr>
        <w:ind w:left="1" w:firstLine="480" w:firstLineChars="200"/>
      </w:pPr>
      <w:r>
        <w:rPr>
          <w:rFonts w:hint="eastAsia"/>
        </w:rPr>
        <w:t xml:space="preserve">（1）提供回扣或其他商业贿赂行为； </w:t>
      </w:r>
    </w:p>
    <w:p w14:paraId="34BDB471">
      <w:pPr>
        <w:ind w:left="1" w:firstLine="480" w:firstLineChars="200"/>
      </w:pPr>
      <w:r>
        <w:rPr>
          <w:rFonts w:hint="eastAsia"/>
        </w:rPr>
        <w:t>（2）以向贵院或者相关专家行贿的手段牟取成交；</w:t>
      </w:r>
    </w:p>
    <w:p w14:paraId="3CD99318">
      <w:pPr>
        <w:ind w:left="1" w:firstLine="480" w:firstLineChars="200"/>
      </w:pPr>
      <w:r>
        <w:rPr>
          <w:rFonts w:hint="eastAsia"/>
        </w:rPr>
        <w:t>（3）其他违反法律法规的行为。</w:t>
      </w:r>
    </w:p>
    <w:p w14:paraId="31F29D4C">
      <w:pPr>
        <w:ind w:left="1" w:firstLine="480" w:firstLineChars="200"/>
      </w:pPr>
      <w:r>
        <w:rPr>
          <w:rFonts w:hint="eastAsia"/>
        </w:rPr>
        <w:t>如我单位实施了上述行为，我单位愿意承担因此带来的一切法律后果，包括取消中标资格，不允许参加香港大学深圳医院其他医用耗材</w:t>
      </w:r>
      <w:r>
        <w:rPr>
          <w:rFonts w:hint="eastAsia"/>
          <w:bCs/>
        </w:rPr>
        <w:t>采购项目</w:t>
      </w:r>
      <w:r>
        <w:rPr>
          <w:rFonts w:hint="eastAsia"/>
        </w:rPr>
        <w:t>，涉及犯罪的移交有关司法部门等。</w:t>
      </w:r>
    </w:p>
    <w:p w14:paraId="01648283">
      <w:pPr>
        <w:ind w:left="-242" w:leftChars="-101" w:right="-319" w:rightChars="-133" w:firstLine="480" w:firstLineChars="200"/>
        <w:rPr>
          <w:u w:val="single"/>
        </w:rPr>
      </w:pPr>
    </w:p>
    <w:p w14:paraId="70DCB9B9">
      <w:pPr>
        <w:ind w:left="-242" w:leftChars="-101" w:right="-319" w:rightChars="-133" w:firstLine="480" w:firstLineChars="200"/>
        <w:rPr>
          <w:u w:val="single"/>
        </w:rPr>
      </w:pPr>
    </w:p>
    <w:p w14:paraId="5FCE216D">
      <w:pPr>
        <w:spacing w:line="500" w:lineRule="exact"/>
        <w:ind w:left="0"/>
        <w:rPr>
          <w:bCs/>
          <w:sz w:val="28"/>
          <w:u w:val="single"/>
        </w:rPr>
      </w:pPr>
      <w:r>
        <w:rPr>
          <w:rFonts w:hint="eastAsia"/>
          <w:sz w:val="28"/>
          <w:szCs w:val="28"/>
        </w:rPr>
        <w:t>谈判供应商</w:t>
      </w:r>
      <w:r>
        <w:rPr>
          <w:rFonts w:hint="eastAsia"/>
          <w:bCs/>
          <w:color w:val="FF0000"/>
          <w:sz w:val="28"/>
        </w:rPr>
        <w:t>（盖章）</w:t>
      </w:r>
      <w:r>
        <w:rPr>
          <w:rFonts w:hint="eastAsia"/>
          <w:bCs/>
          <w:sz w:val="28"/>
        </w:rPr>
        <w:t>：</w:t>
      </w:r>
      <w:r>
        <w:rPr>
          <w:rFonts w:hint="eastAsia"/>
          <w:bCs/>
          <w:sz w:val="28"/>
          <w:u w:val="single"/>
        </w:rPr>
        <w:t xml:space="preserve">                        </w:t>
      </w:r>
    </w:p>
    <w:p w14:paraId="2B5D785C">
      <w:pPr>
        <w:spacing w:line="500" w:lineRule="exact"/>
        <w:ind w:left="0"/>
        <w:rPr>
          <w:bCs/>
          <w:sz w:val="28"/>
        </w:rPr>
      </w:pPr>
      <w:r>
        <w:rPr>
          <w:rFonts w:hint="eastAsia"/>
          <w:sz w:val="28"/>
          <w:szCs w:val="28"/>
        </w:rPr>
        <w:t>法定代表人</w:t>
      </w:r>
      <w:r>
        <w:rPr>
          <w:rFonts w:hint="eastAsia"/>
          <w:bCs/>
          <w:sz w:val="28"/>
        </w:rPr>
        <w:t>（签字）：</w:t>
      </w:r>
      <w:r>
        <w:rPr>
          <w:bCs/>
          <w:sz w:val="28"/>
          <w:u w:val="single"/>
        </w:rPr>
        <w:t xml:space="preserve">   </w:t>
      </w:r>
      <w:r>
        <w:rPr>
          <w:rFonts w:hint="eastAsia"/>
          <w:bCs/>
          <w:sz w:val="28"/>
          <w:u w:val="single"/>
        </w:rPr>
        <w:t xml:space="preserve">            </w:t>
      </w:r>
    </w:p>
    <w:p w14:paraId="7054B32F">
      <w:pPr>
        <w:spacing w:line="500" w:lineRule="exact"/>
        <w:ind w:left="0"/>
        <w:rPr>
          <w:bCs/>
          <w:sz w:val="28"/>
        </w:rPr>
      </w:pPr>
      <w:r>
        <w:rPr>
          <w:rFonts w:hint="eastAsia"/>
          <w:bCs/>
          <w:sz w:val="28"/>
        </w:rPr>
        <w:t>被授权人（签字）：</w:t>
      </w:r>
      <w:r>
        <w:rPr>
          <w:bCs/>
          <w:sz w:val="28"/>
          <w:u w:val="single"/>
        </w:rPr>
        <w:t xml:space="preserve">    </w:t>
      </w:r>
      <w:r>
        <w:rPr>
          <w:rFonts w:hint="eastAsia"/>
          <w:bCs/>
          <w:sz w:val="28"/>
          <w:u w:val="single"/>
        </w:rPr>
        <w:t xml:space="preserve">                        </w:t>
      </w:r>
    </w:p>
    <w:p w14:paraId="65D67C0E">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7E3E6FB5">
      <w:pPr>
        <w:ind w:right="-319" w:rightChars="-133"/>
      </w:pPr>
    </w:p>
    <w:p w14:paraId="31DF7911">
      <w:pPr>
        <w:ind w:right="-319" w:rightChars="-133"/>
      </w:pPr>
    </w:p>
    <w:p w14:paraId="01003A3C">
      <w:pPr>
        <w:ind w:left="0" w:right="-319" w:rightChars="-133"/>
      </w:pPr>
      <w:r>
        <w:rPr>
          <w:rFonts w:hint="eastAsia"/>
        </w:rPr>
        <w:t>注：1、本承诺书应为原件。</w:t>
      </w:r>
      <w:r>
        <w:t xml:space="preserve"> </w:t>
      </w:r>
    </w:p>
    <w:p w14:paraId="1644F6CD">
      <w:pPr>
        <w:tabs>
          <w:tab w:val="left" w:pos="4860"/>
          <w:tab w:val="left" w:pos="5400"/>
          <w:tab w:val="left" w:pos="5580"/>
        </w:tabs>
        <w:spacing w:line="480" w:lineRule="auto"/>
        <w:ind w:left="0"/>
      </w:pPr>
      <w:r>
        <w:rPr>
          <w:rFonts w:hint="eastAsia"/>
        </w:rPr>
        <w:t>2、本承诺书内容不得擅自修改，并加盖谈判供应商公章。</w:t>
      </w:r>
    </w:p>
    <w:p w14:paraId="204AF405">
      <w:pPr>
        <w:widowControl/>
        <w:spacing w:line="240" w:lineRule="auto"/>
        <w:ind w:left="0"/>
      </w:pPr>
      <w:r>
        <w:br w:type="page"/>
      </w:r>
    </w:p>
    <w:p w14:paraId="0F361F87">
      <w:pPr>
        <w:tabs>
          <w:tab w:val="left" w:pos="4860"/>
          <w:tab w:val="left" w:pos="5400"/>
          <w:tab w:val="left" w:pos="5580"/>
        </w:tabs>
        <w:spacing w:line="480" w:lineRule="auto"/>
        <w:ind w:left="0"/>
        <w:rPr>
          <w:bCs/>
        </w:rPr>
      </w:pPr>
      <w:r>
        <w:rPr>
          <w:rFonts w:hint="eastAsia" w:ascii="仿宋_GB2312" w:eastAsia="仿宋_GB2312"/>
          <w:bCs/>
        </w:rPr>
        <w:t>附件15：服务能力证明资料</w:t>
      </w:r>
      <w:r>
        <w:rPr>
          <w:rFonts w:hint="eastAsia"/>
          <w:bCs/>
        </w:rPr>
        <w:t>（格式自拟）</w:t>
      </w:r>
    </w:p>
    <w:p w14:paraId="3278A03B">
      <w:pPr>
        <w:tabs>
          <w:tab w:val="left" w:pos="4860"/>
          <w:tab w:val="left" w:pos="5400"/>
          <w:tab w:val="left" w:pos="5580"/>
        </w:tabs>
        <w:spacing w:line="480" w:lineRule="auto"/>
        <w:ind w:left="0" w:firstLine="480" w:firstLineChars="200"/>
        <w:rPr>
          <w:rFonts w:ascii="仿宋_GB2312" w:eastAsia="仿宋_GB2312"/>
          <w:bCs/>
        </w:rPr>
      </w:pPr>
      <w:r>
        <w:rPr>
          <w:rFonts w:hint="eastAsia"/>
          <w:bCs/>
        </w:rPr>
        <w:t>服务能力包括配送服务、伴随服务和退换货服务，可具体阐述供货时间、免费质保期、网点数量、人数、构成供应方案措施、应急供货和退货等。</w:t>
      </w:r>
    </w:p>
    <w:p w14:paraId="0BF05D51">
      <w:pPr>
        <w:adjustRightInd w:val="0"/>
        <w:ind w:left="0"/>
        <w:rPr>
          <w:rFonts w:ascii="仿宋_GB2312" w:eastAsia="仿宋_GB2312"/>
          <w:bCs/>
        </w:rPr>
      </w:pPr>
    </w:p>
    <w:p w14:paraId="47B1BE2C">
      <w:pPr>
        <w:adjustRightInd w:val="0"/>
        <w:ind w:left="0"/>
        <w:rPr>
          <w:rFonts w:ascii="仿宋_GB2312" w:eastAsia="仿宋_GB2312"/>
          <w:bCs/>
        </w:rPr>
      </w:pPr>
      <w:r>
        <w:rPr>
          <w:rFonts w:hint="eastAsia" w:ascii="仿宋_GB2312" w:eastAsia="仿宋_GB2312"/>
          <w:bCs/>
        </w:rPr>
        <w:t>附件16：国产产品国内生产企业医疗器械生产企业许可证及《营业执照》、进口产品中国一级总代理公司医疗器械经营许可证及《营业执照》、各级授权企业医疗器械经营许可证、投标产品有效期内的各级企业授权书</w:t>
      </w:r>
    </w:p>
    <w:p w14:paraId="35081715">
      <w:pPr>
        <w:tabs>
          <w:tab w:val="left" w:pos="4860"/>
          <w:tab w:val="left" w:pos="5400"/>
          <w:tab w:val="left" w:pos="5580"/>
        </w:tabs>
        <w:spacing w:line="480" w:lineRule="auto"/>
        <w:ind w:left="0" w:firstLine="480" w:firstLineChars="200"/>
      </w:pPr>
      <w:r>
        <w:rPr>
          <w:rFonts w:hint="eastAsia"/>
        </w:rPr>
        <w:t>1、国产产品国内生产企业医疗器械生产企业许可证及《营业执照》，清晰复印件。</w:t>
      </w:r>
    </w:p>
    <w:p w14:paraId="3E7A2E45">
      <w:pPr>
        <w:tabs>
          <w:tab w:val="left" w:pos="4860"/>
          <w:tab w:val="left" w:pos="5400"/>
          <w:tab w:val="left" w:pos="5580"/>
        </w:tabs>
        <w:spacing w:line="480" w:lineRule="auto"/>
        <w:ind w:left="0" w:firstLine="480" w:firstLineChars="200"/>
      </w:pPr>
      <w:r>
        <w:rPr>
          <w:rFonts w:hint="eastAsia"/>
        </w:rPr>
        <w:t>2、进口产品中国一级总代理公司医疗器械经营许可证及《营业执照》 ，清晰复印件。</w:t>
      </w:r>
    </w:p>
    <w:p w14:paraId="00934727">
      <w:pPr>
        <w:tabs>
          <w:tab w:val="left" w:pos="4860"/>
          <w:tab w:val="left" w:pos="5400"/>
          <w:tab w:val="left" w:pos="5580"/>
        </w:tabs>
        <w:spacing w:line="480" w:lineRule="auto"/>
        <w:ind w:left="0" w:firstLine="480" w:firstLineChars="200"/>
      </w:pPr>
      <w:r>
        <w:rPr>
          <w:rFonts w:hint="eastAsia"/>
        </w:rPr>
        <w:t>3、各级授权企业医疗器械经营许可证，清晰复印件。</w:t>
      </w:r>
    </w:p>
    <w:p w14:paraId="613DB18E">
      <w:pPr>
        <w:tabs>
          <w:tab w:val="left" w:pos="4860"/>
          <w:tab w:val="left" w:pos="5400"/>
          <w:tab w:val="left" w:pos="5580"/>
        </w:tabs>
        <w:spacing w:line="480" w:lineRule="auto"/>
        <w:ind w:left="0" w:firstLine="480" w:firstLineChars="200"/>
      </w:pPr>
      <w:r>
        <w:rPr>
          <w:rFonts w:hint="eastAsia"/>
        </w:rPr>
        <w:t>4、投标产品有效期内的各级企业授权书，复印件或原件。</w:t>
      </w:r>
    </w:p>
    <w:p w14:paraId="4085E8F2">
      <w:pPr>
        <w:tabs>
          <w:tab w:val="left" w:pos="4860"/>
          <w:tab w:val="left" w:pos="5400"/>
          <w:tab w:val="left" w:pos="5580"/>
        </w:tabs>
        <w:spacing w:line="480" w:lineRule="auto"/>
        <w:ind w:left="0" w:firstLine="480" w:firstLineChars="200"/>
      </w:pPr>
      <w:r>
        <w:rPr>
          <w:rFonts w:hint="eastAsia"/>
        </w:rPr>
        <w:t>所投产品为卫生行政管理部门规定的消毒产品的，须提供各级授权书及其《营业执照》、</w:t>
      </w:r>
      <w:r>
        <w:t>国产产品生产企业卫生许可证</w:t>
      </w:r>
      <w:r>
        <w:rPr>
          <w:rFonts w:hint="eastAsia"/>
        </w:rPr>
        <w:t>或</w:t>
      </w:r>
      <w:r>
        <w:t>进口产品生产国（地区）允许生产销售的证明文件</w:t>
      </w:r>
      <w:r>
        <w:rPr>
          <w:rFonts w:hint="eastAsia"/>
        </w:rPr>
        <w:t>。</w:t>
      </w:r>
    </w:p>
    <w:p w14:paraId="002AF502">
      <w:pPr>
        <w:ind w:left="0" w:firstLine="480" w:firstLineChars="200"/>
      </w:pPr>
    </w:p>
    <w:p w14:paraId="70E59109">
      <w:pPr>
        <w:tabs>
          <w:tab w:val="left" w:pos="4860"/>
          <w:tab w:val="left" w:pos="5400"/>
          <w:tab w:val="left" w:pos="5580"/>
        </w:tabs>
        <w:spacing w:line="480" w:lineRule="auto"/>
        <w:ind w:left="0"/>
      </w:pPr>
    </w:p>
    <w:p w14:paraId="56407874">
      <w:pPr>
        <w:tabs>
          <w:tab w:val="left" w:pos="4860"/>
          <w:tab w:val="left" w:pos="5400"/>
          <w:tab w:val="left" w:pos="5580"/>
        </w:tabs>
        <w:spacing w:line="480" w:lineRule="auto"/>
        <w:ind w:left="0"/>
        <w:rPr>
          <w:rFonts w:ascii="仿宋_GB2312" w:eastAsia="仿宋_GB2312"/>
          <w:bCs/>
        </w:rPr>
      </w:pPr>
    </w:p>
    <w:p w14:paraId="1073EE33">
      <w:pPr>
        <w:tabs>
          <w:tab w:val="left" w:pos="4860"/>
          <w:tab w:val="left" w:pos="5400"/>
          <w:tab w:val="left" w:pos="5580"/>
        </w:tabs>
        <w:spacing w:line="480" w:lineRule="auto"/>
        <w:ind w:left="0"/>
      </w:pPr>
    </w:p>
    <w:p w14:paraId="222D01F3">
      <w:pPr>
        <w:widowControl/>
        <w:spacing w:line="240" w:lineRule="auto"/>
        <w:ind w:left="0"/>
        <w:rPr>
          <w:b/>
          <w:sz w:val="36"/>
          <w:szCs w:val="36"/>
        </w:rPr>
      </w:pPr>
      <w:r>
        <w:rPr>
          <w:b/>
          <w:sz w:val="36"/>
          <w:szCs w:val="36"/>
        </w:rPr>
        <w:br w:type="page"/>
      </w:r>
    </w:p>
    <w:p w14:paraId="0E503BE9">
      <w:pPr>
        <w:ind w:left="0"/>
        <w:jc w:val="center"/>
        <w:rPr>
          <w:b/>
          <w:sz w:val="30"/>
          <w:szCs w:val="30"/>
        </w:rPr>
      </w:pPr>
      <w:r>
        <w:rPr>
          <w:rFonts w:hint="eastAsia"/>
          <w:b/>
          <w:sz w:val="36"/>
          <w:szCs w:val="36"/>
        </w:rPr>
        <w:t>第五部分  谈判内容及要求</w:t>
      </w:r>
    </w:p>
    <w:p w14:paraId="2D351876">
      <w:pPr>
        <w:autoSpaceDE w:val="0"/>
        <w:autoSpaceDN w:val="0"/>
        <w:adjustRightInd w:val="0"/>
        <w:spacing w:line="500" w:lineRule="exact"/>
        <w:ind w:left="0"/>
        <w:outlineLvl w:val="0"/>
        <w:rPr>
          <w:rFonts w:eastAsia="仿宋_GB2312"/>
          <w:b/>
          <w:color w:val="000000"/>
          <w:sz w:val="30"/>
          <w:szCs w:val="30"/>
        </w:rPr>
      </w:pPr>
    </w:p>
    <w:p w14:paraId="08CB9C50">
      <w:pPr>
        <w:ind w:left="0"/>
        <w:rPr>
          <w:b/>
        </w:rPr>
      </w:pPr>
      <w:r>
        <w:rPr>
          <w:rFonts w:hint="eastAsia"/>
          <w:b/>
        </w:rPr>
        <w:t>一、谈判内容及要求</w:t>
      </w:r>
    </w:p>
    <w:p w14:paraId="49329066">
      <w:pPr>
        <w:ind w:left="0" w:firstLine="480" w:firstLineChars="200"/>
      </w:pPr>
      <w:r>
        <w:rPr>
          <w:rFonts w:hint="eastAsia"/>
        </w:rPr>
        <w:t>为便于全院统一管理，本次采购拟对血糖试纸进行遴选，拟从中筛选出性价比更高、符合医院统一管理的产品，目的是规范管理、提高质量、降低采购成本。</w:t>
      </w:r>
    </w:p>
    <w:tbl>
      <w:tblPr>
        <w:tblStyle w:val="14"/>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600"/>
        <w:gridCol w:w="2797"/>
        <w:gridCol w:w="850"/>
        <w:gridCol w:w="1559"/>
        <w:gridCol w:w="1134"/>
      </w:tblGrid>
      <w:tr w14:paraId="6A10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80" w:type="dxa"/>
            <w:shd w:val="clear" w:color="auto" w:fill="auto"/>
            <w:vAlign w:val="center"/>
          </w:tcPr>
          <w:p w14:paraId="03B859CB">
            <w:pPr>
              <w:widowControl/>
              <w:spacing w:line="240" w:lineRule="auto"/>
              <w:ind w:left="0"/>
              <w:jc w:val="center"/>
              <w:rPr>
                <w:rFonts w:cs="宋体"/>
                <w:b/>
                <w:bCs/>
                <w:color w:val="000000"/>
                <w:sz w:val="18"/>
                <w:szCs w:val="18"/>
              </w:rPr>
            </w:pPr>
            <w:r>
              <w:rPr>
                <w:rFonts w:hint="eastAsia" w:cs="宋体"/>
                <w:b/>
                <w:bCs/>
                <w:color w:val="000000"/>
                <w:sz w:val="18"/>
                <w:szCs w:val="18"/>
              </w:rPr>
              <w:t>招标序号</w:t>
            </w:r>
          </w:p>
        </w:tc>
        <w:tc>
          <w:tcPr>
            <w:tcW w:w="1600" w:type="dxa"/>
            <w:shd w:val="clear" w:color="auto" w:fill="auto"/>
            <w:vAlign w:val="center"/>
          </w:tcPr>
          <w:p w14:paraId="521D9DAA">
            <w:pPr>
              <w:widowControl/>
              <w:spacing w:line="240" w:lineRule="auto"/>
              <w:ind w:left="0"/>
              <w:jc w:val="center"/>
              <w:rPr>
                <w:rFonts w:cs="宋体"/>
                <w:b/>
                <w:bCs/>
                <w:color w:val="000000"/>
                <w:sz w:val="18"/>
                <w:szCs w:val="18"/>
              </w:rPr>
            </w:pPr>
            <w:r>
              <w:rPr>
                <w:rFonts w:hint="eastAsia" w:cs="宋体"/>
                <w:b/>
                <w:bCs/>
                <w:color w:val="000000"/>
                <w:sz w:val="18"/>
                <w:szCs w:val="18"/>
              </w:rPr>
              <w:t>名称</w:t>
            </w:r>
          </w:p>
        </w:tc>
        <w:tc>
          <w:tcPr>
            <w:tcW w:w="2797" w:type="dxa"/>
            <w:shd w:val="clear" w:color="auto" w:fill="auto"/>
            <w:vAlign w:val="center"/>
          </w:tcPr>
          <w:p w14:paraId="05690F1E">
            <w:pPr>
              <w:widowControl/>
              <w:spacing w:line="240" w:lineRule="auto"/>
              <w:ind w:left="0"/>
              <w:jc w:val="center"/>
              <w:rPr>
                <w:rFonts w:cs="宋体"/>
                <w:b/>
                <w:bCs/>
                <w:color w:val="000000"/>
                <w:sz w:val="18"/>
                <w:szCs w:val="18"/>
              </w:rPr>
            </w:pPr>
            <w:r>
              <w:rPr>
                <w:rFonts w:hint="eastAsia" w:cs="宋体"/>
                <w:b/>
                <w:bCs/>
                <w:color w:val="000000"/>
                <w:sz w:val="18"/>
                <w:szCs w:val="18"/>
              </w:rPr>
              <w:t>规格型号</w:t>
            </w:r>
            <w:r>
              <w:rPr>
                <w:rFonts w:ascii="Calibri" w:hAnsi="Calibri" w:cs="Calibri"/>
                <w:b/>
                <w:bCs/>
                <w:color w:val="000000"/>
                <w:sz w:val="18"/>
                <w:szCs w:val="18"/>
              </w:rPr>
              <w:t>/</w:t>
            </w:r>
            <w:r>
              <w:rPr>
                <w:rFonts w:hint="eastAsia" w:cs="宋体"/>
                <w:b/>
                <w:bCs/>
                <w:color w:val="000000"/>
                <w:sz w:val="18"/>
                <w:szCs w:val="18"/>
              </w:rPr>
              <w:t>参数要求</w:t>
            </w:r>
          </w:p>
        </w:tc>
        <w:tc>
          <w:tcPr>
            <w:tcW w:w="850" w:type="dxa"/>
            <w:shd w:val="clear" w:color="auto" w:fill="auto"/>
            <w:vAlign w:val="center"/>
          </w:tcPr>
          <w:p w14:paraId="59391E83">
            <w:pPr>
              <w:widowControl/>
              <w:spacing w:line="240" w:lineRule="auto"/>
              <w:ind w:left="0"/>
              <w:jc w:val="center"/>
              <w:rPr>
                <w:rFonts w:cs="宋体"/>
                <w:b/>
                <w:bCs/>
                <w:color w:val="000000"/>
                <w:sz w:val="18"/>
                <w:szCs w:val="18"/>
              </w:rPr>
            </w:pPr>
            <w:r>
              <w:rPr>
                <w:rFonts w:hint="eastAsia" w:cs="宋体"/>
                <w:b/>
                <w:bCs/>
                <w:color w:val="000000"/>
                <w:sz w:val="18"/>
                <w:szCs w:val="18"/>
              </w:rPr>
              <w:t>预计年用量</w:t>
            </w:r>
          </w:p>
        </w:tc>
        <w:tc>
          <w:tcPr>
            <w:tcW w:w="1559" w:type="dxa"/>
            <w:shd w:val="clear" w:color="auto" w:fill="auto"/>
            <w:vAlign w:val="center"/>
          </w:tcPr>
          <w:p w14:paraId="6EF91814">
            <w:pPr>
              <w:widowControl/>
              <w:spacing w:line="240" w:lineRule="auto"/>
              <w:ind w:left="0"/>
              <w:jc w:val="center"/>
              <w:rPr>
                <w:rFonts w:cs="宋体"/>
                <w:b/>
                <w:bCs/>
                <w:color w:val="000000"/>
                <w:sz w:val="18"/>
                <w:szCs w:val="18"/>
              </w:rPr>
            </w:pPr>
            <w:r>
              <w:rPr>
                <w:rFonts w:hint="eastAsia" w:cs="宋体"/>
                <w:b/>
                <w:bCs/>
                <w:color w:val="000000"/>
                <w:sz w:val="18"/>
                <w:szCs w:val="18"/>
              </w:rPr>
              <w:t>参考品牌</w:t>
            </w:r>
          </w:p>
        </w:tc>
        <w:tc>
          <w:tcPr>
            <w:tcW w:w="1134" w:type="dxa"/>
            <w:shd w:val="clear" w:color="auto" w:fill="auto"/>
            <w:vAlign w:val="center"/>
          </w:tcPr>
          <w:p w14:paraId="40B2358F">
            <w:pPr>
              <w:widowControl/>
              <w:spacing w:line="240" w:lineRule="auto"/>
              <w:ind w:left="0"/>
              <w:jc w:val="center"/>
              <w:rPr>
                <w:rFonts w:cs="宋体"/>
                <w:b/>
                <w:bCs/>
                <w:color w:val="000000"/>
                <w:sz w:val="18"/>
                <w:szCs w:val="18"/>
              </w:rPr>
            </w:pPr>
            <w:r>
              <w:rPr>
                <w:rFonts w:hint="eastAsia" w:cs="宋体"/>
                <w:b/>
                <w:bCs/>
                <w:color w:val="000000"/>
                <w:sz w:val="18"/>
                <w:szCs w:val="18"/>
              </w:rPr>
              <w:t>备注</w:t>
            </w:r>
          </w:p>
        </w:tc>
      </w:tr>
      <w:tr w14:paraId="2483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80" w:type="dxa"/>
            <w:shd w:val="clear" w:color="auto" w:fill="auto"/>
            <w:vAlign w:val="center"/>
          </w:tcPr>
          <w:p w14:paraId="640E10B5">
            <w:pPr>
              <w:widowControl/>
              <w:spacing w:line="240" w:lineRule="auto"/>
              <w:ind w:left="0"/>
              <w:jc w:val="center"/>
              <w:rPr>
                <w:rFonts w:cs="宋体"/>
                <w:color w:val="000000"/>
                <w:sz w:val="18"/>
                <w:szCs w:val="18"/>
              </w:rPr>
            </w:pPr>
            <w:r>
              <w:rPr>
                <w:rFonts w:hint="eastAsia" w:cs="宋体"/>
                <w:color w:val="000000"/>
                <w:sz w:val="18"/>
                <w:szCs w:val="18"/>
              </w:rPr>
              <w:t>1</w:t>
            </w:r>
          </w:p>
        </w:tc>
        <w:tc>
          <w:tcPr>
            <w:tcW w:w="1600" w:type="dxa"/>
            <w:shd w:val="clear" w:color="auto" w:fill="auto"/>
            <w:vAlign w:val="center"/>
          </w:tcPr>
          <w:p w14:paraId="285A3349">
            <w:pPr>
              <w:widowControl/>
              <w:spacing w:line="240" w:lineRule="auto"/>
              <w:ind w:left="0"/>
              <w:rPr>
                <w:rFonts w:cs="宋体"/>
                <w:color w:val="000000"/>
                <w:sz w:val="18"/>
                <w:szCs w:val="18"/>
              </w:rPr>
            </w:pPr>
            <w:r>
              <w:rPr>
                <w:rFonts w:hint="eastAsia" w:cs="宋体"/>
                <w:color w:val="000000"/>
                <w:sz w:val="18"/>
                <w:szCs w:val="18"/>
              </w:rPr>
              <w:t>血糖试纸检测条</w:t>
            </w:r>
          </w:p>
        </w:tc>
        <w:tc>
          <w:tcPr>
            <w:tcW w:w="2797" w:type="dxa"/>
            <w:shd w:val="clear" w:color="auto" w:fill="auto"/>
            <w:vAlign w:val="center"/>
          </w:tcPr>
          <w:p w14:paraId="30211830">
            <w:pPr>
              <w:pStyle w:val="55"/>
              <w:widowControl/>
              <w:numPr>
                <w:ilvl w:val="0"/>
                <w:numId w:val="1"/>
              </w:numPr>
              <w:spacing w:line="240" w:lineRule="auto"/>
              <w:ind w:firstLineChars="0"/>
              <w:rPr>
                <w:rFonts w:cs="宋体"/>
                <w:color w:val="000000"/>
                <w:sz w:val="18"/>
                <w:szCs w:val="18"/>
              </w:rPr>
            </w:pPr>
            <w:r>
              <w:rPr>
                <w:rFonts w:hint="eastAsia" w:cs="宋体"/>
                <w:color w:val="000000"/>
                <w:sz w:val="18"/>
                <w:szCs w:val="18"/>
              </w:rPr>
              <w:t>测试血糖范围（</w:t>
            </w:r>
            <w:r>
              <w:rPr>
                <w:rFonts w:cs="宋体"/>
                <w:color w:val="000000"/>
                <w:sz w:val="18"/>
                <w:szCs w:val="18"/>
              </w:rPr>
              <w:t>mmol/l</w:t>
            </w:r>
            <w:r>
              <w:rPr>
                <w:rFonts w:hint="eastAsia" w:cs="宋体"/>
                <w:color w:val="000000"/>
                <w:sz w:val="18"/>
                <w:szCs w:val="18"/>
              </w:rPr>
              <w:t>）：不少于1.0-33.0</w:t>
            </w:r>
          </w:p>
          <w:p w14:paraId="791C586E">
            <w:pPr>
              <w:pStyle w:val="55"/>
              <w:widowControl/>
              <w:numPr>
                <w:ilvl w:val="0"/>
                <w:numId w:val="1"/>
              </w:numPr>
              <w:spacing w:line="240" w:lineRule="auto"/>
              <w:ind w:firstLineChars="0"/>
              <w:rPr>
                <w:rFonts w:cs="宋体"/>
                <w:color w:val="000000"/>
                <w:sz w:val="18"/>
                <w:szCs w:val="18"/>
              </w:rPr>
            </w:pPr>
            <w:r>
              <w:rPr>
                <w:rFonts w:hint="eastAsia" w:cs="宋体"/>
                <w:color w:val="000000"/>
                <w:sz w:val="18"/>
                <w:szCs w:val="18"/>
              </w:rPr>
              <w:t>血细胞压积率(%)：不少于30-60</w:t>
            </w:r>
          </w:p>
          <w:p w14:paraId="4D18F30C">
            <w:pPr>
              <w:pStyle w:val="55"/>
              <w:widowControl/>
              <w:numPr>
                <w:ilvl w:val="0"/>
                <w:numId w:val="1"/>
              </w:numPr>
              <w:spacing w:line="240" w:lineRule="auto"/>
              <w:ind w:firstLineChars="0"/>
              <w:rPr>
                <w:rFonts w:cs="宋体"/>
                <w:color w:val="000000"/>
                <w:sz w:val="18"/>
                <w:szCs w:val="18"/>
              </w:rPr>
            </w:pPr>
            <w:r>
              <w:rPr>
                <w:rFonts w:hint="eastAsia" w:cs="宋体"/>
                <w:color w:val="000000"/>
                <w:sz w:val="18"/>
                <w:szCs w:val="18"/>
              </w:rPr>
              <w:t>适用范围：毛细血管、静脉、动脉全血、新生儿血</w:t>
            </w:r>
          </w:p>
          <w:p w14:paraId="7E73F704">
            <w:pPr>
              <w:pStyle w:val="55"/>
              <w:widowControl/>
              <w:numPr>
                <w:ilvl w:val="0"/>
                <w:numId w:val="1"/>
              </w:numPr>
              <w:spacing w:line="240" w:lineRule="auto"/>
              <w:ind w:firstLineChars="0"/>
              <w:rPr>
                <w:rFonts w:cs="宋体"/>
                <w:color w:val="000000"/>
                <w:sz w:val="18"/>
                <w:szCs w:val="18"/>
              </w:rPr>
            </w:pPr>
            <w:r>
              <w:rPr>
                <w:rFonts w:hint="eastAsia" w:cs="宋体"/>
                <w:color w:val="000000"/>
                <w:sz w:val="18"/>
                <w:szCs w:val="18"/>
              </w:rPr>
              <w:t>提供血糖仪，且仪器可与医院网络系统（HIS/LIS/EMR等）免费对接，实现全院监控统一管理</w:t>
            </w:r>
          </w:p>
          <w:p w14:paraId="7010C04A">
            <w:pPr>
              <w:pStyle w:val="55"/>
              <w:widowControl/>
              <w:numPr>
                <w:ilvl w:val="0"/>
                <w:numId w:val="1"/>
              </w:numPr>
              <w:spacing w:line="240" w:lineRule="auto"/>
              <w:ind w:firstLineChars="0"/>
              <w:rPr>
                <w:rFonts w:cs="宋体"/>
                <w:color w:val="000000"/>
                <w:sz w:val="18"/>
                <w:szCs w:val="18"/>
              </w:rPr>
            </w:pPr>
            <w:r>
              <w:rPr>
                <w:rFonts w:hint="eastAsia" w:cs="宋体"/>
                <w:color w:val="000000"/>
                <w:sz w:val="18"/>
                <w:szCs w:val="18"/>
              </w:rPr>
              <w:t>终身免费提供软件维护与系统升级</w:t>
            </w:r>
          </w:p>
          <w:p w14:paraId="076741A6">
            <w:pPr>
              <w:pStyle w:val="55"/>
              <w:widowControl/>
              <w:numPr>
                <w:ilvl w:val="0"/>
                <w:numId w:val="1"/>
              </w:numPr>
              <w:spacing w:line="240" w:lineRule="auto"/>
              <w:ind w:firstLineChars="0"/>
              <w:rPr>
                <w:rFonts w:cs="宋体"/>
                <w:color w:val="000000"/>
                <w:sz w:val="18"/>
                <w:szCs w:val="18"/>
              </w:rPr>
            </w:pPr>
            <w:r>
              <w:rPr>
                <w:rFonts w:hint="eastAsia" w:cs="宋体"/>
                <w:color w:val="000000"/>
                <w:sz w:val="18"/>
                <w:szCs w:val="18"/>
              </w:rPr>
              <w:t>免费提供配套末梢采血针</w:t>
            </w:r>
          </w:p>
        </w:tc>
        <w:tc>
          <w:tcPr>
            <w:tcW w:w="850" w:type="dxa"/>
            <w:shd w:val="clear" w:color="auto" w:fill="auto"/>
            <w:vAlign w:val="center"/>
          </w:tcPr>
          <w:p w14:paraId="220DA273">
            <w:pPr>
              <w:widowControl/>
              <w:spacing w:line="240" w:lineRule="auto"/>
              <w:ind w:left="0"/>
              <w:jc w:val="center"/>
              <w:rPr>
                <w:rFonts w:cs="宋体"/>
                <w:color w:val="000000"/>
                <w:sz w:val="18"/>
                <w:szCs w:val="18"/>
              </w:rPr>
            </w:pPr>
            <w:r>
              <w:rPr>
                <w:rFonts w:hint="eastAsia" w:cs="宋体"/>
                <w:color w:val="000000"/>
                <w:sz w:val="18"/>
                <w:szCs w:val="18"/>
              </w:rPr>
              <w:t>3万片</w:t>
            </w:r>
          </w:p>
        </w:tc>
        <w:tc>
          <w:tcPr>
            <w:tcW w:w="1559" w:type="dxa"/>
            <w:shd w:val="clear" w:color="auto" w:fill="auto"/>
            <w:vAlign w:val="center"/>
          </w:tcPr>
          <w:p w14:paraId="53CB72EC">
            <w:pPr>
              <w:widowControl/>
              <w:spacing w:line="240" w:lineRule="auto"/>
              <w:ind w:left="0"/>
              <w:jc w:val="center"/>
              <w:rPr>
                <w:rFonts w:cs="宋体"/>
                <w:color w:val="000000"/>
                <w:sz w:val="18"/>
                <w:szCs w:val="18"/>
              </w:rPr>
            </w:pPr>
            <w:r>
              <w:rPr>
                <w:rFonts w:hint="eastAsia" w:cs="宋体"/>
                <w:color w:val="000000"/>
                <w:sz w:val="18"/>
                <w:szCs w:val="18"/>
              </w:rPr>
              <w:t>强生、瑞特、雅培</w:t>
            </w:r>
          </w:p>
        </w:tc>
        <w:tc>
          <w:tcPr>
            <w:tcW w:w="1134" w:type="dxa"/>
            <w:shd w:val="clear" w:color="auto" w:fill="auto"/>
            <w:vAlign w:val="center"/>
          </w:tcPr>
          <w:p w14:paraId="44EF79A0">
            <w:pPr>
              <w:widowControl/>
              <w:spacing w:line="240" w:lineRule="auto"/>
              <w:ind w:left="0"/>
              <w:jc w:val="center"/>
              <w:rPr>
                <w:rFonts w:cs="宋体"/>
                <w:color w:val="000000"/>
                <w:sz w:val="18"/>
                <w:szCs w:val="18"/>
              </w:rPr>
            </w:pPr>
            <w:r>
              <w:rPr>
                <w:rFonts w:hint="eastAsia" w:cs="宋体"/>
                <w:color w:val="000000"/>
                <w:sz w:val="18"/>
                <w:szCs w:val="18"/>
              </w:rPr>
              <w:t>血糖仪提供形式以谈判结果为准</w:t>
            </w:r>
          </w:p>
        </w:tc>
      </w:tr>
      <w:tr w14:paraId="5EEA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80" w:type="dxa"/>
            <w:shd w:val="clear" w:color="auto" w:fill="auto"/>
            <w:vAlign w:val="center"/>
          </w:tcPr>
          <w:p w14:paraId="1E48F422">
            <w:pPr>
              <w:widowControl/>
              <w:spacing w:line="240" w:lineRule="auto"/>
              <w:ind w:left="0"/>
              <w:jc w:val="center"/>
              <w:rPr>
                <w:rFonts w:cs="宋体"/>
                <w:color w:val="000000"/>
                <w:sz w:val="18"/>
                <w:szCs w:val="18"/>
              </w:rPr>
            </w:pPr>
            <w:r>
              <w:rPr>
                <w:rFonts w:hint="eastAsia" w:cs="宋体"/>
                <w:color w:val="000000"/>
                <w:sz w:val="18"/>
                <w:szCs w:val="18"/>
              </w:rPr>
              <w:t>2</w:t>
            </w:r>
          </w:p>
        </w:tc>
        <w:tc>
          <w:tcPr>
            <w:tcW w:w="1600" w:type="dxa"/>
            <w:shd w:val="clear" w:color="auto" w:fill="auto"/>
            <w:vAlign w:val="center"/>
          </w:tcPr>
          <w:p w14:paraId="4F33AA96">
            <w:pPr>
              <w:widowControl/>
              <w:spacing w:line="240" w:lineRule="auto"/>
              <w:ind w:left="0"/>
              <w:rPr>
                <w:rFonts w:cs="宋体"/>
                <w:color w:val="000000"/>
                <w:sz w:val="18"/>
                <w:szCs w:val="18"/>
              </w:rPr>
            </w:pPr>
            <w:r>
              <w:rPr>
                <w:rFonts w:hint="eastAsia" w:cs="宋体"/>
                <w:color w:val="000000"/>
                <w:sz w:val="18"/>
                <w:szCs w:val="18"/>
              </w:rPr>
              <w:t>血糖质控</w:t>
            </w:r>
          </w:p>
        </w:tc>
        <w:tc>
          <w:tcPr>
            <w:tcW w:w="2797" w:type="dxa"/>
            <w:shd w:val="clear" w:color="auto" w:fill="auto"/>
            <w:vAlign w:val="center"/>
          </w:tcPr>
          <w:p w14:paraId="2C2BCA2F">
            <w:pPr>
              <w:widowControl/>
              <w:spacing w:line="240" w:lineRule="auto"/>
              <w:ind w:left="0"/>
              <w:rPr>
                <w:rFonts w:cs="宋体"/>
                <w:color w:val="000000"/>
                <w:sz w:val="18"/>
                <w:szCs w:val="18"/>
              </w:rPr>
            </w:pPr>
            <w:r>
              <w:rPr>
                <w:rFonts w:hint="eastAsia" w:cs="宋体"/>
                <w:color w:val="000000"/>
                <w:sz w:val="18"/>
                <w:szCs w:val="18"/>
              </w:rPr>
              <w:t>高中低三种浓度</w:t>
            </w:r>
          </w:p>
        </w:tc>
        <w:tc>
          <w:tcPr>
            <w:tcW w:w="850" w:type="dxa"/>
            <w:shd w:val="clear" w:color="auto" w:fill="auto"/>
            <w:vAlign w:val="center"/>
          </w:tcPr>
          <w:p w14:paraId="50D40C47">
            <w:pPr>
              <w:widowControl/>
              <w:spacing w:line="240" w:lineRule="auto"/>
              <w:ind w:left="0"/>
              <w:jc w:val="center"/>
              <w:rPr>
                <w:rFonts w:cs="宋体"/>
                <w:color w:val="000000"/>
                <w:sz w:val="18"/>
                <w:szCs w:val="18"/>
              </w:rPr>
            </w:pPr>
            <w:r>
              <w:rPr>
                <w:rFonts w:hint="eastAsia" w:cs="宋体"/>
                <w:color w:val="000000"/>
                <w:sz w:val="18"/>
                <w:szCs w:val="18"/>
              </w:rPr>
              <w:t>100次</w:t>
            </w:r>
          </w:p>
        </w:tc>
        <w:tc>
          <w:tcPr>
            <w:tcW w:w="1559" w:type="dxa"/>
            <w:shd w:val="clear" w:color="auto" w:fill="auto"/>
            <w:vAlign w:val="center"/>
          </w:tcPr>
          <w:p w14:paraId="64D9A4E2">
            <w:pPr>
              <w:widowControl/>
              <w:spacing w:line="240" w:lineRule="auto"/>
              <w:ind w:left="0"/>
              <w:jc w:val="center"/>
              <w:rPr>
                <w:rFonts w:cs="宋体"/>
                <w:color w:val="000000"/>
                <w:sz w:val="18"/>
                <w:szCs w:val="18"/>
              </w:rPr>
            </w:pPr>
            <w:r>
              <w:rPr>
                <w:rFonts w:hint="eastAsia" w:cs="宋体"/>
                <w:color w:val="000000"/>
                <w:sz w:val="18"/>
                <w:szCs w:val="18"/>
              </w:rPr>
              <w:t>强生、瑞特、雅培</w:t>
            </w:r>
          </w:p>
        </w:tc>
        <w:tc>
          <w:tcPr>
            <w:tcW w:w="1134" w:type="dxa"/>
            <w:shd w:val="clear" w:color="auto" w:fill="auto"/>
            <w:vAlign w:val="center"/>
          </w:tcPr>
          <w:p w14:paraId="79D247EB">
            <w:pPr>
              <w:widowControl/>
              <w:spacing w:line="240" w:lineRule="auto"/>
              <w:ind w:left="0"/>
              <w:jc w:val="center"/>
              <w:rPr>
                <w:rFonts w:cs="宋体"/>
                <w:color w:val="000000"/>
                <w:sz w:val="18"/>
                <w:szCs w:val="18"/>
              </w:rPr>
            </w:pPr>
            <w:r>
              <w:rPr>
                <w:rFonts w:hint="eastAsia" w:cs="宋体"/>
                <w:color w:val="000000"/>
                <w:sz w:val="18"/>
                <w:szCs w:val="18"/>
              </w:rPr>
              <w:t>提供样品</w:t>
            </w:r>
          </w:p>
        </w:tc>
      </w:tr>
    </w:tbl>
    <w:p w14:paraId="7499BA3D">
      <w:pPr>
        <w:ind w:left="0"/>
        <w:rPr>
          <w:sz w:val="21"/>
          <w:szCs w:val="21"/>
        </w:rPr>
      </w:pPr>
      <w:r>
        <w:rPr>
          <w:rFonts w:hint="eastAsia"/>
          <w:sz w:val="21"/>
          <w:szCs w:val="21"/>
        </w:rPr>
        <w:t>注：1、谈判供应商可同时对所有标段进行投标报价，也可对其中一个标段进行投标报价。</w:t>
      </w:r>
    </w:p>
    <w:p w14:paraId="477577D1">
      <w:pPr>
        <w:ind w:left="0"/>
      </w:pPr>
      <w:r>
        <w:rPr>
          <w:rFonts w:hint="eastAsia"/>
          <w:sz w:val="21"/>
          <w:szCs w:val="21"/>
        </w:rPr>
        <w:t>2、除以上所明确的品牌和技术规格外，供应商可根据自身的优势提供其他能满足本项目技术需求且性能相当于或高于所明确品牌的产品参加投标</w:t>
      </w:r>
      <w:r>
        <w:rPr>
          <w:rFonts w:hint="eastAsia"/>
        </w:rPr>
        <w:t>。</w:t>
      </w:r>
    </w:p>
    <w:p w14:paraId="375B0CBC">
      <w:pPr>
        <w:ind w:left="0"/>
      </w:pPr>
      <w:r>
        <w:rPr>
          <w:rFonts w:hint="eastAsia"/>
          <w:sz w:val="21"/>
          <w:szCs w:val="21"/>
        </w:rPr>
        <w:t>3、消毒产品需提供完整的卫生安全评价报告。</w:t>
      </w:r>
    </w:p>
    <w:p w14:paraId="2041CE5A">
      <w:pPr>
        <w:ind w:left="0"/>
        <w:rPr>
          <w:b/>
        </w:rPr>
      </w:pPr>
      <w:r>
        <w:rPr>
          <w:rFonts w:hint="eastAsia"/>
          <w:b/>
        </w:rPr>
        <w:t>二、其他要求</w:t>
      </w:r>
    </w:p>
    <w:p w14:paraId="58F3DA05">
      <w:pPr>
        <w:ind w:left="0" w:firstLine="480" w:firstLineChars="200"/>
      </w:pPr>
      <w:r>
        <w:rPr>
          <w:rFonts w:hint="eastAsia"/>
        </w:rPr>
        <w:t>1、本项目不接受联合体投标。</w:t>
      </w:r>
    </w:p>
    <w:p w14:paraId="1C8B8856">
      <w:pPr>
        <w:ind w:left="0" w:firstLine="480" w:firstLineChars="200"/>
      </w:pPr>
      <w:r>
        <w:rPr>
          <w:rFonts w:hint="eastAsia"/>
        </w:rPr>
        <w:t>2、若投标报价高于限价（单价），则此投标报价无效。限价（单价）要求：</w:t>
      </w:r>
    </w:p>
    <w:p w14:paraId="1F01BB09">
      <w:pPr>
        <w:ind w:left="0" w:firstLine="480" w:firstLineChars="200"/>
      </w:pPr>
      <w:r>
        <w:rPr>
          <w:rFonts w:hint="eastAsia"/>
        </w:rPr>
        <w:t>所投产品的投标单价不得高于该产品在我院上批次招标时的最终报价，不得高于该产品在深圳地区的最低成交价！</w:t>
      </w:r>
    </w:p>
    <w:p w14:paraId="21FC31A9">
      <w:pPr>
        <w:ind w:left="0" w:firstLine="480" w:firstLineChars="200"/>
      </w:pPr>
      <w:r>
        <w:rPr>
          <w:rFonts w:hint="eastAsia"/>
        </w:rPr>
        <w:t>3、谈判供应商必须提供样品或证明资料来证明所投产品响应规格要求的真实性，否则谈判小组有权认定为不合格响应。其中，样品须有公司简称、完整外包装、</w:t>
      </w:r>
      <w:r>
        <w:rPr>
          <w:rFonts w:hint="eastAsia"/>
          <w:u w:val="single"/>
        </w:rPr>
        <w:t>中文标识和条形码</w:t>
      </w:r>
      <w:r>
        <w:rPr>
          <w:rFonts w:hint="eastAsia"/>
        </w:rPr>
        <w:t>，且须与实际供货产品完全一致。证明资料包括生产企业的产品说明书、彩页、我国政府机构出具的产品检验核准证件、生产企业或谈判供应商书面盖章承诺说明等。</w:t>
      </w:r>
    </w:p>
    <w:p w14:paraId="472797F1">
      <w:pPr>
        <w:ind w:left="0" w:firstLine="480" w:firstLineChars="200"/>
      </w:pPr>
      <w:r>
        <w:rPr>
          <w:rFonts w:hint="eastAsia"/>
        </w:rPr>
        <w:t>4、谈判供应商必须在谈判响应文件中附所投产品在深圳市医院使用证明的复印件，使用证明仅限含投标产品规格型号、价格的发票、合同、中标通知书；未提供的谈判小组有权认定为不合格响应。</w:t>
      </w:r>
    </w:p>
    <w:p w14:paraId="5EE56735">
      <w:pPr>
        <w:ind w:left="0" w:firstLine="480" w:firstLineChars="200"/>
      </w:pPr>
      <w:r>
        <w:rPr>
          <w:rFonts w:hint="eastAsia"/>
        </w:rPr>
        <w:t>5、本次遴选的主要原则是：首选质量优先、价格合理的产品。如在用产品降价幅度较大，则优先考虑保留供应资格。</w:t>
      </w:r>
    </w:p>
    <w:p w14:paraId="159A5238">
      <w:pPr>
        <w:ind w:left="0" w:firstLine="480" w:firstLineChars="200"/>
      </w:pPr>
    </w:p>
    <w:sectPr>
      <w:footerReference r:id="rId7" w:type="default"/>
      <w:pgSz w:w="11906" w:h="16838"/>
      <w:pgMar w:top="1440" w:right="1797" w:bottom="1440" w:left="1797"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88"/>
      <w:docPartObj>
        <w:docPartGallery w:val="AutoText"/>
      </w:docPartObj>
    </w:sdtPr>
    <w:sdtContent>
      <w:sdt>
        <w:sdtPr>
          <w:id w:val="171357217"/>
          <w:docPartObj>
            <w:docPartGallery w:val="AutoText"/>
          </w:docPartObj>
        </w:sdtPr>
        <w:sdtContent>
          <w:p w14:paraId="39E124DA">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- 5 -</w:t>
            </w:r>
            <w:r>
              <w:rPr>
                <w:b/>
                <w:sz w:val="24"/>
                <w:szCs w:val="24"/>
              </w:rPr>
              <w:fldChar w:fldCharType="end"/>
            </w:r>
            <w:r>
              <w:rPr>
                <w:lang w:val="zh-CN"/>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91"/>
      <w:docPartObj>
        <w:docPartGallery w:val="AutoText"/>
      </w:docPartObj>
    </w:sdtPr>
    <w:sdtContent>
      <w:p w14:paraId="0CD13E08">
        <w:pPr>
          <w:pStyle w:val="8"/>
          <w:jc w:val="center"/>
        </w:pPr>
      </w:p>
    </w:sdtContent>
  </w:sdt>
  <w:p w14:paraId="4D315077">
    <w:pPr>
      <w:pStyle w:val="8"/>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12891"/>
      <w:docPartObj>
        <w:docPartGallery w:val="AutoText"/>
      </w:docPartObj>
    </w:sdtPr>
    <w:sdtContent>
      <w:p w14:paraId="631D02DE">
        <w:pPr>
          <w:pStyle w:val="8"/>
          <w:jc w:val="center"/>
        </w:pPr>
        <w:r>
          <w:rPr>
            <w:rFonts w:hint="eastAsia"/>
          </w:rPr>
          <w:t xml:space="preserve">- </w:t>
        </w:r>
        <w:r>
          <w:fldChar w:fldCharType="begin"/>
        </w:r>
        <w:r>
          <w:instrText xml:space="preserve"> PAGE   \* MERGEFORMAT </w:instrText>
        </w:r>
        <w:r>
          <w:fldChar w:fldCharType="separate"/>
        </w:r>
        <w:r>
          <w:rPr>
            <w:lang w:val="zh-CN"/>
          </w:rPr>
          <w:t>-</w:t>
        </w:r>
        <w:r>
          <w:t xml:space="preserve"> 30 -</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908DB"/>
    <w:multiLevelType w:val="multilevel"/>
    <w:tmpl w:val="439908D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OWU1MzY1OTQ5OTJmMDNkZTgyMmQxZGM1NzFkMjQifQ=="/>
  </w:docVars>
  <w:rsids>
    <w:rsidRoot w:val="00BD252C"/>
    <w:rsid w:val="00005267"/>
    <w:rsid w:val="00005BD8"/>
    <w:rsid w:val="00010970"/>
    <w:rsid w:val="000158FB"/>
    <w:rsid w:val="00022827"/>
    <w:rsid w:val="000801F9"/>
    <w:rsid w:val="00087B05"/>
    <w:rsid w:val="00087B36"/>
    <w:rsid w:val="000A29B6"/>
    <w:rsid w:val="000A6DA3"/>
    <w:rsid w:val="000B049D"/>
    <w:rsid w:val="000B380C"/>
    <w:rsid w:val="000C131C"/>
    <w:rsid w:val="000C16CE"/>
    <w:rsid w:val="000C5432"/>
    <w:rsid w:val="000D14FF"/>
    <w:rsid w:val="000D2F9E"/>
    <w:rsid w:val="000D7A63"/>
    <w:rsid w:val="000D7C26"/>
    <w:rsid w:val="000E1580"/>
    <w:rsid w:val="00107F5C"/>
    <w:rsid w:val="001250F3"/>
    <w:rsid w:val="00125391"/>
    <w:rsid w:val="0012632C"/>
    <w:rsid w:val="0012680A"/>
    <w:rsid w:val="00131B03"/>
    <w:rsid w:val="001326E8"/>
    <w:rsid w:val="001434DC"/>
    <w:rsid w:val="001459AF"/>
    <w:rsid w:val="001462C9"/>
    <w:rsid w:val="001503AC"/>
    <w:rsid w:val="001627A2"/>
    <w:rsid w:val="00180E7E"/>
    <w:rsid w:val="00193C4C"/>
    <w:rsid w:val="001A0823"/>
    <w:rsid w:val="001A1AB3"/>
    <w:rsid w:val="001A37C8"/>
    <w:rsid w:val="001A3895"/>
    <w:rsid w:val="001A5760"/>
    <w:rsid w:val="001C66D4"/>
    <w:rsid w:val="001D1AB4"/>
    <w:rsid w:val="001D4220"/>
    <w:rsid w:val="001D5750"/>
    <w:rsid w:val="001E4F17"/>
    <w:rsid w:val="001E729E"/>
    <w:rsid w:val="001E7B91"/>
    <w:rsid w:val="001E7E81"/>
    <w:rsid w:val="001F2A69"/>
    <w:rsid w:val="001F49C3"/>
    <w:rsid w:val="001F4FC1"/>
    <w:rsid w:val="001F7F38"/>
    <w:rsid w:val="00202192"/>
    <w:rsid w:val="002021C6"/>
    <w:rsid w:val="00203A32"/>
    <w:rsid w:val="00206538"/>
    <w:rsid w:val="002143EA"/>
    <w:rsid w:val="002148B7"/>
    <w:rsid w:val="00216FD7"/>
    <w:rsid w:val="002402F2"/>
    <w:rsid w:val="002470AF"/>
    <w:rsid w:val="002477B7"/>
    <w:rsid w:val="0025150D"/>
    <w:rsid w:val="002531DD"/>
    <w:rsid w:val="00262D92"/>
    <w:rsid w:val="00264C7B"/>
    <w:rsid w:val="002675C5"/>
    <w:rsid w:val="00271A58"/>
    <w:rsid w:val="00295788"/>
    <w:rsid w:val="002A1AF9"/>
    <w:rsid w:val="002A50E5"/>
    <w:rsid w:val="002A523D"/>
    <w:rsid w:val="002B0170"/>
    <w:rsid w:val="002B07BA"/>
    <w:rsid w:val="002B25F7"/>
    <w:rsid w:val="002B4A97"/>
    <w:rsid w:val="002B57EB"/>
    <w:rsid w:val="002C2159"/>
    <w:rsid w:val="002E3113"/>
    <w:rsid w:val="002E4C4D"/>
    <w:rsid w:val="002E5ADC"/>
    <w:rsid w:val="002F4857"/>
    <w:rsid w:val="00302D13"/>
    <w:rsid w:val="00320459"/>
    <w:rsid w:val="00323E27"/>
    <w:rsid w:val="00324316"/>
    <w:rsid w:val="0032563A"/>
    <w:rsid w:val="00326164"/>
    <w:rsid w:val="00327306"/>
    <w:rsid w:val="00331D4E"/>
    <w:rsid w:val="0033242C"/>
    <w:rsid w:val="00332A6E"/>
    <w:rsid w:val="00341A42"/>
    <w:rsid w:val="003451E4"/>
    <w:rsid w:val="00345AC9"/>
    <w:rsid w:val="00360DC5"/>
    <w:rsid w:val="0036147D"/>
    <w:rsid w:val="003656C2"/>
    <w:rsid w:val="0037789C"/>
    <w:rsid w:val="003900B6"/>
    <w:rsid w:val="00391582"/>
    <w:rsid w:val="0039440F"/>
    <w:rsid w:val="00396C55"/>
    <w:rsid w:val="003A2DB4"/>
    <w:rsid w:val="003A73D6"/>
    <w:rsid w:val="003B71DC"/>
    <w:rsid w:val="003D0321"/>
    <w:rsid w:val="003D1722"/>
    <w:rsid w:val="003D25E1"/>
    <w:rsid w:val="003E43A7"/>
    <w:rsid w:val="003F1F5F"/>
    <w:rsid w:val="003F3CF0"/>
    <w:rsid w:val="003F570B"/>
    <w:rsid w:val="003F7235"/>
    <w:rsid w:val="003F7639"/>
    <w:rsid w:val="0040698C"/>
    <w:rsid w:val="00415F70"/>
    <w:rsid w:val="004161C5"/>
    <w:rsid w:val="004212D3"/>
    <w:rsid w:val="00423829"/>
    <w:rsid w:val="0043084D"/>
    <w:rsid w:val="00433C42"/>
    <w:rsid w:val="00434ED1"/>
    <w:rsid w:val="00443DDA"/>
    <w:rsid w:val="00444222"/>
    <w:rsid w:val="0044494D"/>
    <w:rsid w:val="004451F5"/>
    <w:rsid w:val="00445CD3"/>
    <w:rsid w:val="00446CFD"/>
    <w:rsid w:val="00453371"/>
    <w:rsid w:val="004645BE"/>
    <w:rsid w:val="004663A4"/>
    <w:rsid w:val="00470CF9"/>
    <w:rsid w:val="0048197C"/>
    <w:rsid w:val="004A12E8"/>
    <w:rsid w:val="004A2C8B"/>
    <w:rsid w:val="004B1214"/>
    <w:rsid w:val="004B20C7"/>
    <w:rsid w:val="004B685F"/>
    <w:rsid w:val="004C35F7"/>
    <w:rsid w:val="004C3F27"/>
    <w:rsid w:val="004C5930"/>
    <w:rsid w:val="004C7F52"/>
    <w:rsid w:val="004D115F"/>
    <w:rsid w:val="00501441"/>
    <w:rsid w:val="0050458A"/>
    <w:rsid w:val="0050481D"/>
    <w:rsid w:val="00507FB0"/>
    <w:rsid w:val="0052270B"/>
    <w:rsid w:val="00530AEC"/>
    <w:rsid w:val="00545D0B"/>
    <w:rsid w:val="00554B10"/>
    <w:rsid w:val="00556BF5"/>
    <w:rsid w:val="00556D1F"/>
    <w:rsid w:val="00556D5A"/>
    <w:rsid w:val="00556EF0"/>
    <w:rsid w:val="00557F59"/>
    <w:rsid w:val="00566969"/>
    <w:rsid w:val="0057138C"/>
    <w:rsid w:val="0057457B"/>
    <w:rsid w:val="00576303"/>
    <w:rsid w:val="00580174"/>
    <w:rsid w:val="005A0CDC"/>
    <w:rsid w:val="005A4A81"/>
    <w:rsid w:val="005B08D4"/>
    <w:rsid w:val="005B2855"/>
    <w:rsid w:val="005B37D3"/>
    <w:rsid w:val="005B4FDD"/>
    <w:rsid w:val="005B5118"/>
    <w:rsid w:val="005B76D8"/>
    <w:rsid w:val="005D3C57"/>
    <w:rsid w:val="005D52AE"/>
    <w:rsid w:val="005E4570"/>
    <w:rsid w:val="005E4988"/>
    <w:rsid w:val="005E7CE8"/>
    <w:rsid w:val="005F1ECA"/>
    <w:rsid w:val="005F6C78"/>
    <w:rsid w:val="006107EC"/>
    <w:rsid w:val="00613E3D"/>
    <w:rsid w:val="00616181"/>
    <w:rsid w:val="006209D4"/>
    <w:rsid w:val="00622207"/>
    <w:rsid w:val="006242EC"/>
    <w:rsid w:val="006344D1"/>
    <w:rsid w:val="00635021"/>
    <w:rsid w:val="00642D1F"/>
    <w:rsid w:val="00644314"/>
    <w:rsid w:val="006528D5"/>
    <w:rsid w:val="00653BA7"/>
    <w:rsid w:val="00654C24"/>
    <w:rsid w:val="006558C2"/>
    <w:rsid w:val="006615B0"/>
    <w:rsid w:val="00663C3D"/>
    <w:rsid w:val="00667B3E"/>
    <w:rsid w:val="006720DA"/>
    <w:rsid w:val="00673D65"/>
    <w:rsid w:val="006740B6"/>
    <w:rsid w:val="0067487E"/>
    <w:rsid w:val="0068232B"/>
    <w:rsid w:val="006848CD"/>
    <w:rsid w:val="00686F30"/>
    <w:rsid w:val="006A0550"/>
    <w:rsid w:val="006A0F57"/>
    <w:rsid w:val="006A6C43"/>
    <w:rsid w:val="006B1BF9"/>
    <w:rsid w:val="006B2B64"/>
    <w:rsid w:val="006B3785"/>
    <w:rsid w:val="006B4EEB"/>
    <w:rsid w:val="006C2A44"/>
    <w:rsid w:val="006D196C"/>
    <w:rsid w:val="006E479C"/>
    <w:rsid w:val="006E4981"/>
    <w:rsid w:val="006E7C33"/>
    <w:rsid w:val="006F298B"/>
    <w:rsid w:val="007021CB"/>
    <w:rsid w:val="00702984"/>
    <w:rsid w:val="00705DAD"/>
    <w:rsid w:val="007073AA"/>
    <w:rsid w:val="007137CF"/>
    <w:rsid w:val="00714F5B"/>
    <w:rsid w:val="00720657"/>
    <w:rsid w:val="0072249D"/>
    <w:rsid w:val="00725DFD"/>
    <w:rsid w:val="00732C0B"/>
    <w:rsid w:val="00735087"/>
    <w:rsid w:val="007453D2"/>
    <w:rsid w:val="007572F6"/>
    <w:rsid w:val="00762E70"/>
    <w:rsid w:val="00775803"/>
    <w:rsid w:val="00776955"/>
    <w:rsid w:val="00782535"/>
    <w:rsid w:val="007826E5"/>
    <w:rsid w:val="00787DB0"/>
    <w:rsid w:val="00790988"/>
    <w:rsid w:val="00795188"/>
    <w:rsid w:val="00796035"/>
    <w:rsid w:val="007A2820"/>
    <w:rsid w:val="007B1D8F"/>
    <w:rsid w:val="007C2BD0"/>
    <w:rsid w:val="007C67BC"/>
    <w:rsid w:val="007D172D"/>
    <w:rsid w:val="007D5ADE"/>
    <w:rsid w:val="007D6387"/>
    <w:rsid w:val="007D6C34"/>
    <w:rsid w:val="007E2CF2"/>
    <w:rsid w:val="007E6B6C"/>
    <w:rsid w:val="007F08B3"/>
    <w:rsid w:val="007F74C5"/>
    <w:rsid w:val="008074D9"/>
    <w:rsid w:val="008112E3"/>
    <w:rsid w:val="00817967"/>
    <w:rsid w:val="00836F33"/>
    <w:rsid w:val="0084048E"/>
    <w:rsid w:val="00852176"/>
    <w:rsid w:val="008534BC"/>
    <w:rsid w:val="00873C70"/>
    <w:rsid w:val="00877DF1"/>
    <w:rsid w:val="00891D30"/>
    <w:rsid w:val="008925FD"/>
    <w:rsid w:val="00892606"/>
    <w:rsid w:val="008B2E7A"/>
    <w:rsid w:val="008B7877"/>
    <w:rsid w:val="008C0C51"/>
    <w:rsid w:val="008C4668"/>
    <w:rsid w:val="008C4CA5"/>
    <w:rsid w:val="008D1DC0"/>
    <w:rsid w:val="008D3BBB"/>
    <w:rsid w:val="008D6A24"/>
    <w:rsid w:val="008E1383"/>
    <w:rsid w:val="008E2CED"/>
    <w:rsid w:val="008F1DA1"/>
    <w:rsid w:val="008F2651"/>
    <w:rsid w:val="008F44C5"/>
    <w:rsid w:val="00901C73"/>
    <w:rsid w:val="00901EBC"/>
    <w:rsid w:val="00902C91"/>
    <w:rsid w:val="00903E46"/>
    <w:rsid w:val="009227DE"/>
    <w:rsid w:val="00925BE3"/>
    <w:rsid w:val="009609B8"/>
    <w:rsid w:val="009620A8"/>
    <w:rsid w:val="00964935"/>
    <w:rsid w:val="00967040"/>
    <w:rsid w:val="00972A40"/>
    <w:rsid w:val="00977306"/>
    <w:rsid w:val="00977F14"/>
    <w:rsid w:val="0098013F"/>
    <w:rsid w:val="0099309A"/>
    <w:rsid w:val="009A13C3"/>
    <w:rsid w:val="009A1E13"/>
    <w:rsid w:val="009B00AC"/>
    <w:rsid w:val="009B0B08"/>
    <w:rsid w:val="009C2BB5"/>
    <w:rsid w:val="009C3031"/>
    <w:rsid w:val="009C3179"/>
    <w:rsid w:val="009C4305"/>
    <w:rsid w:val="009C7606"/>
    <w:rsid w:val="009D4E36"/>
    <w:rsid w:val="009D6456"/>
    <w:rsid w:val="009F5AA8"/>
    <w:rsid w:val="00A079ED"/>
    <w:rsid w:val="00A17153"/>
    <w:rsid w:val="00A206FA"/>
    <w:rsid w:val="00A24267"/>
    <w:rsid w:val="00A24C8B"/>
    <w:rsid w:val="00A2643C"/>
    <w:rsid w:val="00A32E18"/>
    <w:rsid w:val="00A404EB"/>
    <w:rsid w:val="00A418BD"/>
    <w:rsid w:val="00A47BEB"/>
    <w:rsid w:val="00A503CC"/>
    <w:rsid w:val="00A52D30"/>
    <w:rsid w:val="00A554F4"/>
    <w:rsid w:val="00A57EED"/>
    <w:rsid w:val="00A71914"/>
    <w:rsid w:val="00A81CA6"/>
    <w:rsid w:val="00A846EC"/>
    <w:rsid w:val="00A8675B"/>
    <w:rsid w:val="00A94E79"/>
    <w:rsid w:val="00A96011"/>
    <w:rsid w:val="00AA53AA"/>
    <w:rsid w:val="00AB514F"/>
    <w:rsid w:val="00AB6584"/>
    <w:rsid w:val="00AC46CB"/>
    <w:rsid w:val="00AE07F3"/>
    <w:rsid w:val="00AE0988"/>
    <w:rsid w:val="00AE350F"/>
    <w:rsid w:val="00AF269D"/>
    <w:rsid w:val="00AF5164"/>
    <w:rsid w:val="00B0114B"/>
    <w:rsid w:val="00B13AD9"/>
    <w:rsid w:val="00B2011E"/>
    <w:rsid w:val="00B22ADA"/>
    <w:rsid w:val="00B34D0B"/>
    <w:rsid w:val="00B37412"/>
    <w:rsid w:val="00B4128F"/>
    <w:rsid w:val="00B44E52"/>
    <w:rsid w:val="00B4512E"/>
    <w:rsid w:val="00B469A1"/>
    <w:rsid w:val="00B53BB6"/>
    <w:rsid w:val="00B549EC"/>
    <w:rsid w:val="00B65885"/>
    <w:rsid w:val="00B666C6"/>
    <w:rsid w:val="00B75B83"/>
    <w:rsid w:val="00B80337"/>
    <w:rsid w:val="00B803EB"/>
    <w:rsid w:val="00B81969"/>
    <w:rsid w:val="00B90785"/>
    <w:rsid w:val="00B9717C"/>
    <w:rsid w:val="00BA5E9C"/>
    <w:rsid w:val="00BA6529"/>
    <w:rsid w:val="00BB29F7"/>
    <w:rsid w:val="00BD252C"/>
    <w:rsid w:val="00BD4C74"/>
    <w:rsid w:val="00BD57E1"/>
    <w:rsid w:val="00BE084A"/>
    <w:rsid w:val="00BE0BAF"/>
    <w:rsid w:val="00BE3663"/>
    <w:rsid w:val="00BE4353"/>
    <w:rsid w:val="00BE5D8F"/>
    <w:rsid w:val="00BE7C48"/>
    <w:rsid w:val="00BF69E7"/>
    <w:rsid w:val="00C12557"/>
    <w:rsid w:val="00C2197F"/>
    <w:rsid w:val="00C223CA"/>
    <w:rsid w:val="00C2244A"/>
    <w:rsid w:val="00C256C4"/>
    <w:rsid w:val="00C31ED1"/>
    <w:rsid w:val="00C4124F"/>
    <w:rsid w:val="00C50382"/>
    <w:rsid w:val="00C51EE1"/>
    <w:rsid w:val="00C92513"/>
    <w:rsid w:val="00C97EF9"/>
    <w:rsid w:val="00CA59A3"/>
    <w:rsid w:val="00CA727C"/>
    <w:rsid w:val="00CA770C"/>
    <w:rsid w:val="00CA7A2E"/>
    <w:rsid w:val="00CB7AF7"/>
    <w:rsid w:val="00CC38E4"/>
    <w:rsid w:val="00CC6611"/>
    <w:rsid w:val="00CD265D"/>
    <w:rsid w:val="00CD5632"/>
    <w:rsid w:val="00CD650C"/>
    <w:rsid w:val="00CE3C30"/>
    <w:rsid w:val="00CF01F4"/>
    <w:rsid w:val="00CF3D81"/>
    <w:rsid w:val="00D03272"/>
    <w:rsid w:val="00D042C7"/>
    <w:rsid w:val="00D106D2"/>
    <w:rsid w:val="00D2558D"/>
    <w:rsid w:val="00D25B8E"/>
    <w:rsid w:val="00D33495"/>
    <w:rsid w:val="00D33DBA"/>
    <w:rsid w:val="00D3522E"/>
    <w:rsid w:val="00D416F3"/>
    <w:rsid w:val="00D61970"/>
    <w:rsid w:val="00D7314D"/>
    <w:rsid w:val="00D7383C"/>
    <w:rsid w:val="00D83AF2"/>
    <w:rsid w:val="00D95AA4"/>
    <w:rsid w:val="00D96033"/>
    <w:rsid w:val="00DA0125"/>
    <w:rsid w:val="00DB084E"/>
    <w:rsid w:val="00DC2E3E"/>
    <w:rsid w:val="00DC64CD"/>
    <w:rsid w:val="00DC7523"/>
    <w:rsid w:val="00DD543B"/>
    <w:rsid w:val="00DE64DA"/>
    <w:rsid w:val="00DE6843"/>
    <w:rsid w:val="00DF1C06"/>
    <w:rsid w:val="00DF4963"/>
    <w:rsid w:val="00DF5154"/>
    <w:rsid w:val="00E101D7"/>
    <w:rsid w:val="00E10D8D"/>
    <w:rsid w:val="00E32865"/>
    <w:rsid w:val="00E36C37"/>
    <w:rsid w:val="00E370E0"/>
    <w:rsid w:val="00E42AC2"/>
    <w:rsid w:val="00E52FE9"/>
    <w:rsid w:val="00E54B27"/>
    <w:rsid w:val="00E64629"/>
    <w:rsid w:val="00E650B3"/>
    <w:rsid w:val="00E66690"/>
    <w:rsid w:val="00E73EAC"/>
    <w:rsid w:val="00E754E5"/>
    <w:rsid w:val="00E81319"/>
    <w:rsid w:val="00E92C24"/>
    <w:rsid w:val="00E96558"/>
    <w:rsid w:val="00EA1803"/>
    <w:rsid w:val="00EA57B0"/>
    <w:rsid w:val="00ED0B21"/>
    <w:rsid w:val="00ED6356"/>
    <w:rsid w:val="00EE223D"/>
    <w:rsid w:val="00EE3AA0"/>
    <w:rsid w:val="00EE737A"/>
    <w:rsid w:val="00EE75A4"/>
    <w:rsid w:val="00EF2063"/>
    <w:rsid w:val="00EF23D6"/>
    <w:rsid w:val="00F03273"/>
    <w:rsid w:val="00F25375"/>
    <w:rsid w:val="00F35823"/>
    <w:rsid w:val="00F3586E"/>
    <w:rsid w:val="00F44246"/>
    <w:rsid w:val="00F5095F"/>
    <w:rsid w:val="00F55228"/>
    <w:rsid w:val="00F552FD"/>
    <w:rsid w:val="00F5541C"/>
    <w:rsid w:val="00F566DC"/>
    <w:rsid w:val="00F74C0E"/>
    <w:rsid w:val="00F7585A"/>
    <w:rsid w:val="00F85C4E"/>
    <w:rsid w:val="00F901F1"/>
    <w:rsid w:val="00F96E9D"/>
    <w:rsid w:val="00FB7676"/>
    <w:rsid w:val="00FC5FCE"/>
    <w:rsid w:val="00FC7FBD"/>
    <w:rsid w:val="00FD1843"/>
    <w:rsid w:val="00FD3609"/>
    <w:rsid w:val="00FD5112"/>
    <w:rsid w:val="00FE07BC"/>
    <w:rsid w:val="00FE1652"/>
    <w:rsid w:val="00FE6126"/>
    <w:rsid w:val="00FE704F"/>
    <w:rsid w:val="00FF1FE1"/>
    <w:rsid w:val="00FF30A7"/>
    <w:rsid w:val="4B9E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kern w:val="0"/>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uiPriority w:val="0"/>
    <w:pPr>
      <w:spacing w:beforeLines="50" w:afterLines="50"/>
    </w:pPr>
    <w:rPr>
      <w:b/>
      <w:bCs/>
      <w:sz w:val="36"/>
    </w:rPr>
  </w:style>
  <w:style w:type="paragraph" w:styleId="4">
    <w:name w:val="Body Text Indent"/>
    <w:basedOn w:val="1"/>
    <w:link w:val="25"/>
    <w:semiHidden/>
    <w:unhideWhenUsed/>
    <w:uiPriority w:val="99"/>
    <w:pPr>
      <w:spacing w:after="120"/>
      <w:ind w:left="420" w:leftChars="200"/>
    </w:pPr>
  </w:style>
  <w:style w:type="paragraph" w:styleId="5">
    <w:name w:val="toc 3"/>
    <w:basedOn w:val="1"/>
    <w:next w:val="1"/>
    <w:autoRedefine/>
    <w:semiHidden/>
    <w:unhideWhenUsed/>
    <w:qFormat/>
    <w:uiPriority w:val="39"/>
    <w:pPr>
      <w:widowControl/>
      <w:spacing w:after="100" w:line="276" w:lineRule="auto"/>
      <w:ind w:left="440"/>
    </w:pPr>
    <w:rPr>
      <w:rFonts w:ascii="Calibri" w:hAnsi="Calibri"/>
      <w:sz w:val="22"/>
      <w:szCs w:val="22"/>
    </w:rPr>
  </w:style>
  <w:style w:type="paragraph" w:styleId="6">
    <w:name w:val="Date"/>
    <w:basedOn w:val="1"/>
    <w:next w:val="1"/>
    <w:link w:val="26"/>
    <w:semiHidden/>
    <w:unhideWhenUsed/>
    <w:uiPriority w:val="99"/>
    <w:pPr>
      <w:ind w:left="100" w:leftChars="2500"/>
    </w:pPr>
  </w:style>
  <w:style w:type="paragraph" w:styleId="7">
    <w:name w:val="Balloon Text"/>
    <w:basedOn w:val="1"/>
    <w:link w:val="27"/>
    <w:semiHidden/>
    <w:uiPriority w:val="99"/>
    <w:rPr>
      <w:sz w:val="18"/>
      <w:szCs w:val="18"/>
    </w:rPr>
  </w:style>
  <w:style w:type="paragraph" w:styleId="8">
    <w:name w:val="footer"/>
    <w:basedOn w:val="1"/>
    <w:link w:val="22"/>
    <w:unhideWhenUsed/>
    <w:uiPriority w:val="99"/>
    <w:pPr>
      <w:tabs>
        <w:tab w:val="center" w:pos="4153"/>
        <w:tab w:val="right" w:pos="8306"/>
      </w:tabs>
      <w:snapToGrid w:val="0"/>
    </w:pPr>
    <w:rPr>
      <w:sz w:val="18"/>
      <w:szCs w:val="18"/>
    </w:rPr>
  </w:style>
  <w:style w:type="paragraph" w:styleId="9">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ind w:left="0"/>
    </w:pPr>
  </w:style>
  <w:style w:type="paragraph" w:styleId="11">
    <w:name w:val="toc 2"/>
    <w:basedOn w:val="1"/>
    <w:next w:val="1"/>
    <w:autoRedefine/>
    <w:semiHidden/>
    <w:unhideWhenUsed/>
    <w:qFormat/>
    <w:uiPriority w:val="39"/>
    <w:pPr>
      <w:widowControl/>
      <w:spacing w:after="100" w:line="276" w:lineRule="auto"/>
      <w:ind w:left="220"/>
    </w:pPr>
    <w:rPr>
      <w:rFonts w:ascii="Calibri" w:hAnsi="Calibri"/>
      <w:sz w:val="22"/>
      <w:szCs w:val="22"/>
    </w:rPr>
  </w:style>
  <w:style w:type="paragraph" w:styleId="12">
    <w:name w:val="Body Text 2"/>
    <w:basedOn w:val="1"/>
    <w:link w:val="24"/>
    <w:semiHidden/>
    <w:unhideWhenUsed/>
    <w:uiPriority w:val="99"/>
    <w:pPr>
      <w:spacing w:after="120" w:line="480" w:lineRule="auto"/>
    </w:pPr>
  </w:style>
  <w:style w:type="paragraph" w:styleId="13">
    <w:name w:val="Normal (Web)"/>
    <w:basedOn w:val="1"/>
    <w:uiPriority w:val="0"/>
    <w:pPr>
      <w:widowControl/>
      <w:spacing w:before="100" w:beforeAutospacing="1" w:after="100" w:afterAutospacing="1"/>
    </w:pPr>
    <w:rPr>
      <w:rFonts w:cs="宋体"/>
    </w:rPr>
  </w:style>
  <w:style w:type="table" w:styleId="15">
    <w:name w:val="Table Grid"/>
    <w:basedOn w:val="14"/>
    <w:qFormat/>
    <w:uiPriority w:val="0"/>
    <w:pPr>
      <w:widowControl w:val="0"/>
      <w:spacing w:line="360" w:lineRule="auto"/>
      <w:ind w:left="360"/>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uiPriority w:val="99"/>
    <w:rPr>
      <w:color w:val="800080"/>
      <w:u w:val="single"/>
    </w:rPr>
  </w:style>
  <w:style w:type="character" w:styleId="18">
    <w:name w:val="HTML Variable"/>
    <w:basedOn w:val="16"/>
    <w:uiPriority w:val="0"/>
    <w:rPr>
      <w:i/>
      <w:iCs/>
    </w:rPr>
  </w:style>
  <w:style w:type="character" w:styleId="19">
    <w:name w:val="Hyperlink"/>
    <w:basedOn w:val="16"/>
    <w:unhideWhenUsed/>
    <w:qFormat/>
    <w:uiPriority w:val="99"/>
    <w:rPr>
      <w:color w:val="0000FF"/>
      <w:u w:val="single"/>
    </w:rPr>
  </w:style>
  <w:style w:type="character" w:customStyle="1" w:styleId="20">
    <w:name w:val="标题 1 Char"/>
    <w:basedOn w:val="16"/>
    <w:link w:val="2"/>
    <w:uiPriority w:val="9"/>
    <w:rPr>
      <w:rFonts w:ascii="宋体" w:hAnsi="宋体" w:eastAsia="宋体" w:cs="Times New Roman"/>
      <w:b/>
      <w:bCs/>
      <w:kern w:val="44"/>
      <w:sz w:val="44"/>
      <w:szCs w:val="44"/>
    </w:rPr>
  </w:style>
  <w:style w:type="character" w:customStyle="1" w:styleId="21">
    <w:name w:val="页眉 Char"/>
    <w:basedOn w:val="16"/>
    <w:link w:val="9"/>
    <w:semiHidden/>
    <w:uiPriority w:val="99"/>
    <w:rPr>
      <w:rFonts w:ascii="宋体" w:hAnsi="宋体" w:eastAsia="宋体" w:cs="Times New Roman"/>
      <w:kern w:val="0"/>
      <w:sz w:val="18"/>
      <w:szCs w:val="18"/>
    </w:rPr>
  </w:style>
  <w:style w:type="character" w:customStyle="1" w:styleId="22">
    <w:name w:val="页脚 Char"/>
    <w:basedOn w:val="16"/>
    <w:link w:val="8"/>
    <w:uiPriority w:val="99"/>
    <w:rPr>
      <w:rFonts w:ascii="宋体" w:hAnsi="宋体" w:eastAsia="宋体" w:cs="Times New Roman"/>
      <w:kern w:val="0"/>
      <w:sz w:val="18"/>
      <w:szCs w:val="18"/>
    </w:rPr>
  </w:style>
  <w:style w:type="character" w:customStyle="1" w:styleId="23">
    <w:name w:val="正文文本 Char"/>
    <w:basedOn w:val="16"/>
    <w:link w:val="3"/>
    <w:uiPriority w:val="0"/>
    <w:rPr>
      <w:rFonts w:ascii="宋体" w:hAnsi="宋体" w:eastAsia="宋体" w:cs="Times New Roman"/>
      <w:b/>
      <w:bCs/>
      <w:kern w:val="0"/>
      <w:sz w:val="36"/>
      <w:szCs w:val="24"/>
    </w:rPr>
  </w:style>
  <w:style w:type="character" w:customStyle="1" w:styleId="24">
    <w:name w:val="正文文本 2 Char"/>
    <w:basedOn w:val="16"/>
    <w:link w:val="12"/>
    <w:semiHidden/>
    <w:uiPriority w:val="99"/>
    <w:rPr>
      <w:rFonts w:ascii="宋体" w:hAnsi="宋体" w:eastAsia="宋体" w:cs="Times New Roman"/>
      <w:kern w:val="0"/>
      <w:sz w:val="24"/>
      <w:szCs w:val="24"/>
    </w:rPr>
  </w:style>
  <w:style w:type="character" w:customStyle="1" w:styleId="25">
    <w:name w:val="正文文本缩进 Char"/>
    <w:basedOn w:val="16"/>
    <w:link w:val="4"/>
    <w:semiHidden/>
    <w:uiPriority w:val="99"/>
    <w:rPr>
      <w:rFonts w:ascii="宋体" w:hAnsi="宋体" w:eastAsia="宋体" w:cs="Times New Roman"/>
      <w:kern w:val="0"/>
      <w:sz w:val="24"/>
      <w:szCs w:val="24"/>
    </w:rPr>
  </w:style>
  <w:style w:type="character" w:customStyle="1" w:styleId="26">
    <w:name w:val="日期 Char"/>
    <w:basedOn w:val="16"/>
    <w:link w:val="6"/>
    <w:semiHidden/>
    <w:uiPriority w:val="99"/>
    <w:rPr>
      <w:rFonts w:ascii="宋体" w:hAnsi="宋体" w:eastAsia="宋体" w:cs="Times New Roman"/>
      <w:kern w:val="0"/>
      <w:sz w:val="24"/>
      <w:szCs w:val="24"/>
    </w:rPr>
  </w:style>
  <w:style w:type="character" w:customStyle="1" w:styleId="27">
    <w:name w:val="批注框文本 Char"/>
    <w:basedOn w:val="16"/>
    <w:link w:val="7"/>
    <w:semiHidden/>
    <w:uiPriority w:val="99"/>
    <w:rPr>
      <w:rFonts w:ascii="宋体" w:hAnsi="宋体" w:eastAsia="宋体" w:cs="Times New Roman"/>
      <w:kern w:val="0"/>
      <w:sz w:val="18"/>
      <w:szCs w:val="18"/>
    </w:rPr>
  </w:style>
  <w:style w:type="paragraph" w:customStyle="1" w:styleId="28">
    <w:name w:val="TOC Heading"/>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29">
    <w:name w:val="font0"/>
    <w:basedOn w:val="1"/>
    <w:qFormat/>
    <w:uiPriority w:val="0"/>
    <w:pPr>
      <w:widowControl/>
      <w:spacing w:before="100" w:beforeAutospacing="1" w:after="100" w:afterAutospacing="1" w:line="240" w:lineRule="auto"/>
      <w:ind w:left="0"/>
    </w:pPr>
    <w:rPr>
      <w:rFonts w:cs="宋体"/>
    </w:rPr>
  </w:style>
  <w:style w:type="paragraph" w:customStyle="1" w:styleId="30">
    <w:name w:val="font5"/>
    <w:basedOn w:val="1"/>
    <w:qFormat/>
    <w:uiPriority w:val="0"/>
    <w:pPr>
      <w:widowControl/>
      <w:spacing w:before="100" w:beforeAutospacing="1" w:after="100" w:afterAutospacing="1" w:line="240" w:lineRule="auto"/>
      <w:ind w:left="0"/>
    </w:pPr>
    <w:rPr>
      <w:rFonts w:cs="宋体"/>
    </w:rPr>
  </w:style>
  <w:style w:type="paragraph" w:customStyle="1" w:styleId="31">
    <w:name w:val="font6"/>
    <w:basedOn w:val="1"/>
    <w:qFormat/>
    <w:uiPriority w:val="0"/>
    <w:pPr>
      <w:widowControl/>
      <w:spacing w:before="100" w:beforeAutospacing="1" w:after="100" w:afterAutospacing="1" w:line="240" w:lineRule="auto"/>
      <w:ind w:left="0"/>
    </w:pPr>
    <w:rPr>
      <w:rFonts w:cs="宋体"/>
      <w:sz w:val="18"/>
      <w:szCs w:val="18"/>
    </w:rPr>
  </w:style>
  <w:style w:type="paragraph" w:customStyle="1" w:styleId="32">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3">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4">
    <w:name w:val="xl2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5">
    <w:name w:val="xl2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6">
    <w:name w:val="xl26"/>
    <w:basedOn w:val="1"/>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37">
    <w:name w:val="apple-style-span"/>
    <w:basedOn w:val="16"/>
    <w:qFormat/>
    <w:uiPriority w:val="0"/>
  </w:style>
  <w:style w:type="paragraph" w:customStyle="1" w:styleId="38">
    <w:name w:val="font7"/>
    <w:basedOn w:val="1"/>
    <w:uiPriority w:val="0"/>
    <w:pPr>
      <w:widowControl/>
      <w:spacing w:before="100" w:beforeAutospacing="1" w:after="100" w:afterAutospacing="1" w:line="240" w:lineRule="auto"/>
      <w:ind w:left="0"/>
    </w:pPr>
    <w:rPr>
      <w:rFonts w:cs="宋体"/>
      <w:sz w:val="18"/>
      <w:szCs w:val="18"/>
    </w:rPr>
  </w:style>
  <w:style w:type="paragraph" w:customStyle="1" w:styleId="39">
    <w:name w:val="font8"/>
    <w:basedOn w:val="1"/>
    <w:uiPriority w:val="0"/>
    <w:pPr>
      <w:widowControl/>
      <w:spacing w:before="100" w:beforeAutospacing="1" w:after="100" w:afterAutospacing="1" w:line="240" w:lineRule="auto"/>
      <w:ind w:left="0"/>
    </w:pPr>
    <w:rPr>
      <w:rFonts w:cs="宋体"/>
      <w:sz w:val="18"/>
      <w:szCs w:val="18"/>
    </w:rPr>
  </w:style>
  <w:style w:type="paragraph" w:customStyle="1" w:styleId="40">
    <w:name w:val="font9"/>
    <w:basedOn w:val="1"/>
    <w:uiPriority w:val="0"/>
    <w:pPr>
      <w:widowControl/>
      <w:spacing w:before="100" w:beforeAutospacing="1" w:after="100" w:afterAutospacing="1" w:line="240" w:lineRule="auto"/>
      <w:ind w:left="0"/>
    </w:pPr>
    <w:rPr>
      <w:rFonts w:cs="宋体"/>
      <w:sz w:val="18"/>
      <w:szCs w:val="18"/>
    </w:rPr>
  </w:style>
  <w:style w:type="paragraph" w:customStyle="1" w:styleId="41">
    <w:name w:val="font10"/>
    <w:basedOn w:val="1"/>
    <w:uiPriority w:val="0"/>
    <w:pPr>
      <w:widowControl/>
      <w:spacing w:before="100" w:beforeAutospacing="1" w:after="100" w:afterAutospacing="1" w:line="240" w:lineRule="auto"/>
      <w:ind w:left="0"/>
    </w:pPr>
    <w:rPr>
      <w:rFonts w:cs="宋体"/>
      <w:sz w:val="18"/>
      <w:szCs w:val="18"/>
    </w:rPr>
  </w:style>
  <w:style w:type="paragraph" w:customStyle="1" w:styleId="42">
    <w:name w:val="font11"/>
    <w:basedOn w:val="1"/>
    <w:qFormat/>
    <w:uiPriority w:val="0"/>
    <w:pPr>
      <w:widowControl/>
      <w:spacing w:before="100" w:beforeAutospacing="1" w:after="100" w:afterAutospacing="1" w:line="240" w:lineRule="auto"/>
      <w:ind w:left="0"/>
    </w:pPr>
    <w:rPr>
      <w:rFonts w:cs="宋体"/>
      <w:sz w:val="18"/>
      <w:szCs w:val="18"/>
    </w:rPr>
  </w:style>
  <w:style w:type="paragraph" w:customStyle="1" w:styleId="4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4">
    <w:name w:val="xl69"/>
    <w:basedOn w:val="1"/>
    <w:uiPriority w:val="0"/>
    <w:pPr>
      <w:widowControl/>
      <w:spacing w:before="100" w:beforeAutospacing="1" w:after="100" w:afterAutospacing="1" w:line="240" w:lineRule="auto"/>
      <w:ind w:left="0"/>
      <w:jc w:val="center"/>
    </w:pPr>
    <w:rPr>
      <w:rFonts w:cs="宋体"/>
      <w:sz w:val="18"/>
      <w:szCs w:val="18"/>
    </w:rPr>
  </w:style>
  <w:style w:type="paragraph" w:customStyle="1" w:styleId="4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48">
    <w:name w:val="xl73"/>
    <w:basedOn w:val="1"/>
    <w:qFormat/>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4">
    <w:name w:val="xl79"/>
    <w:basedOn w:val="1"/>
    <w:uiPriority w:val="0"/>
    <w:pPr>
      <w:widowControl/>
      <w:spacing w:before="100" w:beforeAutospacing="1" w:after="100" w:afterAutospacing="1" w:line="240" w:lineRule="auto"/>
      <w:ind w:left="0"/>
    </w:pPr>
    <w:rPr>
      <w:rFonts w:cs="宋体"/>
      <w:sz w:val="18"/>
      <w:szCs w:val="18"/>
    </w:rPr>
  </w:style>
  <w:style w:type="paragraph" w:styleId="5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7F406-1DD0-423C-90AD-8BD51861CD6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9104</Words>
  <Characters>9446</Characters>
  <Lines>115</Lines>
  <Paragraphs>32</Paragraphs>
  <TotalTime>999</TotalTime>
  <ScaleCrop>false</ScaleCrop>
  <LinksUpToDate>false</LinksUpToDate>
  <CharactersWithSpaces>9606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2016-06-15T06:52:00Z</dcterms:created>
  <dc:creator>a</dc:creator>
  <cp:lastModifiedBy>小陈</cp:lastModifiedBy>
  <cp:lastPrinted>2018-07-18T01:50:00Z</cp:lastPrinted>
  <dcterms:modified xsi:type="dcterms:W3CDTF">2024-11-09T07:38:18Z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A216F0B0506B4B1386FC80BC7C4CF6C0_12</vt:lpwstr>
  </property>
</Properties>
</file>