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A" w:rsidRDefault="000B4F2A" w:rsidP="000B4F2A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0B4F2A" w:rsidRPr="0030118B" w:rsidRDefault="000B4F2A" w:rsidP="000B4F2A">
      <w:pPr>
        <w:numPr>
          <w:ilvl w:val="0"/>
          <w:numId w:val="2"/>
        </w:numPr>
        <w:spacing w:after="240"/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4"/>
        <w:gridCol w:w="3720"/>
        <w:gridCol w:w="2938"/>
      </w:tblGrid>
      <w:tr w:rsidR="000B4F2A" w:rsidTr="000B4F2A">
        <w:trPr>
          <w:trHeight w:val="540"/>
          <w:jc w:val="center"/>
        </w:trPr>
        <w:tc>
          <w:tcPr>
            <w:tcW w:w="1093" w:type="pct"/>
            <w:vAlign w:val="center"/>
          </w:tcPr>
          <w:p w:rsidR="000B4F2A" w:rsidRPr="00DF68CB" w:rsidRDefault="000B4F2A" w:rsidP="006E00C0">
            <w:pPr>
              <w:spacing w:after="240" w:line="360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182" w:type="pct"/>
            <w:vAlign w:val="center"/>
          </w:tcPr>
          <w:p w:rsidR="000B4F2A" w:rsidRPr="00DF68CB" w:rsidRDefault="000B4F2A" w:rsidP="006E00C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724" w:type="pct"/>
            <w:vAlign w:val="center"/>
          </w:tcPr>
          <w:p w:rsidR="000B4F2A" w:rsidRPr="00DF68CB" w:rsidRDefault="000B4F2A" w:rsidP="006E00C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0B4F2A" w:rsidRPr="0038243D" w:rsidTr="000B4F2A">
        <w:trPr>
          <w:trHeight w:val="991"/>
          <w:jc w:val="center"/>
        </w:trPr>
        <w:tc>
          <w:tcPr>
            <w:tcW w:w="1093" w:type="pct"/>
            <w:vAlign w:val="center"/>
          </w:tcPr>
          <w:p w:rsidR="000B4F2A" w:rsidRPr="0038243D" w:rsidRDefault="000B4F2A" w:rsidP="000B4F2A">
            <w:pPr>
              <w:pStyle w:val="a3"/>
              <w:numPr>
                <w:ilvl w:val="0"/>
                <w:numId w:val="3"/>
              </w:numPr>
              <w:spacing w:line="360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82" w:type="pct"/>
            <w:vAlign w:val="center"/>
          </w:tcPr>
          <w:p w:rsidR="000B4F2A" w:rsidRPr="00846985" w:rsidRDefault="000B4F2A" w:rsidP="006E00C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46985">
              <w:rPr>
                <w:rFonts w:ascii="宋体" w:hAnsi="宋体" w:hint="eastAsia"/>
                <w:sz w:val="24"/>
              </w:rPr>
              <w:t>OB检测仪</w:t>
            </w:r>
          </w:p>
        </w:tc>
        <w:tc>
          <w:tcPr>
            <w:tcW w:w="1724" w:type="pct"/>
            <w:vAlign w:val="center"/>
          </w:tcPr>
          <w:p w:rsidR="000B4F2A" w:rsidRPr="0038243D" w:rsidRDefault="000B4F2A" w:rsidP="006E00C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</w:tbl>
    <w:p w:rsidR="000B4F2A" w:rsidRPr="003047D6" w:rsidRDefault="000B4F2A" w:rsidP="000B4F2A">
      <w:pPr>
        <w:spacing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0B4F2A" w:rsidRDefault="000B4F2A" w:rsidP="000B4F2A">
      <w:pPr>
        <w:pStyle w:val="a3"/>
        <w:numPr>
          <w:ilvl w:val="0"/>
          <w:numId w:val="2"/>
        </w:numPr>
        <w:spacing w:before="24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38243D">
        <w:rPr>
          <w:rFonts w:ascii="宋体" w:hAnsi="宋体" w:hint="eastAsia"/>
          <w:b/>
          <w:bCs/>
          <w:sz w:val="24"/>
        </w:rPr>
        <w:t>具体技术要求</w:t>
      </w:r>
    </w:p>
    <w:p w:rsidR="000B4F2A" w:rsidRDefault="000B4F2A" w:rsidP="000B4F2A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hAnsi="宋体"/>
          <w:sz w:val="24"/>
        </w:rPr>
      </w:pPr>
      <w:r w:rsidRPr="00846985">
        <w:rPr>
          <w:rFonts w:ascii="宋体" w:hAnsi="宋体" w:hint="eastAsia"/>
          <w:sz w:val="24"/>
        </w:rPr>
        <w:t>设备名称：自动粪便分析仪</w:t>
      </w:r>
    </w:p>
    <w:p w:rsidR="000B4F2A" w:rsidRPr="00846985" w:rsidRDefault="000B4F2A" w:rsidP="000B4F2A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hAnsi="宋体"/>
          <w:sz w:val="24"/>
        </w:rPr>
      </w:pPr>
      <w:r w:rsidRPr="00846985">
        <w:rPr>
          <w:rFonts w:ascii="宋体" w:hAnsi="宋体" w:cs="宋体" w:hint="eastAsia"/>
          <w:sz w:val="24"/>
        </w:rPr>
        <w:t>基本性能</w:t>
      </w:r>
    </w:p>
    <w:p w:rsidR="000B4F2A" w:rsidRPr="00846985" w:rsidRDefault="000B4F2A" w:rsidP="000B4F2A">
      <w:pPr>
        <w:pStyle w:val="a3"/>
        <w:numPr>
          <w:ilvl w:val="0"/>
          <w:numId w:val="5"/>
        </w:numPr>
        <w:ind w:firstLineChars="0"/>
        <w:jc w:val="left"/>
        <w:rPr>
          <w:rFonts w:ascii="宋体" w:eastAsia="PMingLiU" w:hAnsi="宋体" w:cs="宋体"/>
          <w:sz w:val="24"/>
          <w:lang w:eastAsia="zh-TW"/>
        </w:rPr>
      </w:pPr>
      <w:r w:rsidRPr="00846985">
        <w:rPr>
          <w:rFonts w:ascii="宋体" w:hAnsi="宋体" w:cs="宋体" w:hint="eastAsia"/>
          <w:sz w:val="24"/>
        </w:rPr>
        <w:t>检测速度：大于60标本/小时。</w:t>
      </w:r>
    </w:p>
    <w:p w:rsidR="000B4F2A" w:rsidRPr="00846985" w:rsidRDefault="000B4F2A" w:rsidP="000B4F2A">
      <w:pPr>
        <w:pStyle w:val="a3"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000000" w:themeColor="text1"/>
          <w:sz w:val="24"/>
        </w:rPr>
      </w:pPr>
      <w:r w:rsidRPr="00846985">
        <w:rPr>
          <w:rFonts w:ascii="宋体" w:hAnsi="宋体" w:cs="宋体" w:hint="eastAsia"/>
          <w:color w:val="000000" w:themeColor="text1"/>
          <w:sz w:val="24"/>
        </w:rPr>
        <w:t>有急诊优先进样位</w:t>
      </w:r>
    </w:p>
    <w:p w:rsidR="000B4F2A" w:rsidRPr="00846985" w:rsidRDefault="000B4F2A" w:rsidP="000B4F2A">
      <w:pPr>
        <w:pStyle w:val="a3"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000000" w:themeColor="text1"/>
          <w:sz w:val="24"/>
        </w:rPr>
      </w:pPr>
      <w:r w:rsidRPr="00846985">
        <w:rPr>
          <w:rFonts w:ascii="宋体" w:hAnsi="宋体" w:cs="宋体" w:hint="eastAsia"/>
          <w:color w:val="000000" w:themeColor="text1"/>
          <w:sz w:val="24"/>
        </w:rPr>
        <w:t>报告以数据</w:t>
      </w:r>
      <w:r w:rsidRPr="00846985">
        <w:rPr>
          <w:rFonts w:ascii="宋体" w:hAnsi="宋体" w:cs="宋体"/>
          <w:color w:val="000000" w:themeColor="text1"/>
          <w:sz w:val="24"/>
        </w:rPr>
        <w:t>,</w:t>
      </w:r>
      <w:r w:rsidRPr="00846985">
        <w:rPr>
          <w:rFonts w:ascii="宋体" w:hAnsi="宋体" w:cs="宋体" w:hint="eastAsia"/>
          <w:color w:val="000000" w:themeColor="text1"/>
          <w:sz w:val="24"/>
        </w:rPr>
        <w:t>图像和文字描述</w:t>
      </w:r>
      <w:r w:rsidRPr="00846985">
        <w:rPr>
          <w:rFonts w:ascii="宋体" w:hAnsi="宋体" w:cs="宋体"/>
          <w:color w:val="000000" w:themeColor="text1"/>
          <w:sz w:val="24"/>
        </w:rPr>
        <w:t>,</w:t>
      </w:r>
      <w:r w:rsidRPr="00846985">
        <w:rPr>
          <w:rFonts w:ascii="宋体" w:hAnsi="宋体" w:cs="宋体" w:hint="eastAsia"/>
          <w:color w:val="000000" w:themeColor="text1"/>
          <w:sz w:val="24"/>
        </w:rPr>
        <w:t>并可上传到</w:t>
      </w:r>
      <w:r w:rsidRPr="00846985">
        <w:rPr>
          <w:rFonts w:ascii="宋体" w:hAnsi="宋体" w:cs="宋体"/>
          <w:color w:val="000000" w:themeColor="text1"/>
          <w:sz w:val="24"/>
        </w:rPr>
        <w:t>LIS</w:t>
      </w:r>
    </w:p>
    <w:p w:rsidR="000B4F2A" w:rsidRPr="00846985" w:rsidRDefault="000B4F2A" w:rsidP="000B4F2A">
      <w:pPr>
        <w:pStyle w:val="a3"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000000" w:themeColor="text1"/>
          <w:sz w:val="24"/>
        </w:rPr>
      </w:pPr>
      <w:r w:rsidRPr="00846985">
        <w:rPr>
          <w:rFonts w:ascii="宋体" w:hAnsi="宋体" w:cs="宋体" w:hint="eastAsia"/>
          <w:color w:val="000000" w:themeColor="text1"/>
          <w:sz w:val="24"/>
        </w:rPr>
        <w:t>进口/国产均可</w:t>
      </w:r>
    </w:p>
    <w:p w:rsidR="000B4F2A" w:rsidRPr="00846985" w:rsidRDefault="000B4F2A" w:rsidP="000B4F2A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宋体" w:hAnsi="宋体"/>
          <w:sz w:val="24"/>
        </w:rPr>
      </w:pPr>
      <w:r w:rsidRPr="00846985">
        <w:rPr>
          <w:rFonts w:ascii="宋体" w:hAnsi="宋体" w:cs="宋体" w:hint="eastAsia"/>
          <w:color w:val="000000" w:themeColor="text1"/>
          <w:sz w:val="24"/>
        </w:rPr>
        <w:t>仪器</w:t>
      </w:r>
      <w:proofErr w:type="gramStart"/>
      <w:r w:rsidRPr="00846985">
        <w:rPr>
          <w:rFonts w:ascii="宋体" w:hAnsi="宋体" w:cs="宋体" w:hint="eastAsia"/>
          <w:color w:val="000000" w:themeColor="text1"/>
          <w:sz w:val="24"/>
        </w:rPr>
        <w:t>需容易</w:t>
      </w:r>
      <w:proofErr w:type="gramEnd"/>
      <w:r w:rsidRPr="00846985">
        <w:rPr>
          <w:rFonts w:ascii="宋体" w:hAnsi="宋体" w:cs="宋体" w:hint="eastAsia"/>
          <w:color w:val="000000" w:themeColor="text1"/>
          <w:sz w:val="24"/>
        </w:rPr>
        <w:t>操作</w:t>
      </w:r>
    </w:p>
    <w:p w:rsidR="000B4F2A" w:rsidRDefault="000B4F2A" w:rsidP="000B4F2A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样本采集：样本</w:t>
      </w:r>
      <w:r w:rsidRPr="00726174">
        <w:rPr>
          <w:rFonts w:ascii="宋体" w:hAnsi="宋体" w:cs="宋体" w:hint="eastAsia"/>
          <w:sz w:val="24"/>
        </w:rPr>
        <w:t>盒</w:t>
      </w:r>
      <w:r w:rsidRPr="00846985">
        <w:rPr>
          <w:rFonts w:ascii="宋体" w:hAnsi="宋体" w:cs="宋体" w:hint="eastAsia"/>
          <w:sz w:val="24"/>
        </w:rPr>
        <w:t>内需附有取样勺子，</w:t>
      </w:r>
      <w:r>
        <w:rPr>
          <w:rFonts w:ascii="宋体" w:hAnsi="宋体" w:cs="宋体" w:hint="eastAsia"/>
          <w:sz w:val="24"/>
        </w:rPr>
        <w:t>样本</w:t>
      </w:r>
      <w:r w:rsidRPr="00726174">
        <w:rPr>
          <w:rFonts w:ascii="宋体" w:hAnsi="宋体" w:cs="宋体" w:hint="eastAsia"/>
          <w:sz w:val="24"/>
        </w:rPr>
        <w:t>可</w:t>
      </w:r>
      <w:r>
        <w:rPr>
          <w:rFonts w:ascii="宋体" w:hAnsi="宋体" w:cs="宋体" w:hint="eastAsia"/>
          <w:sz w:val="24"/>
        </w:rPr>
        <w:t>由患者自行采</w:t>
      </w:r>
      <w:r w:rsidRPr="00461601">
        <w:rPr>
          <w:rFonts w:ascii="宋体" w:hAnsi="宋体" w:cs="宋体" w:hint="eastAsia"/>
          <w:sz w:val="24"/>
        </w:rPr>
        <w:t>集</w:t>
      </w:r>
      <w:r>
        <w:rPr>
          <w:rFonts w:ascii="宋体" w:hAnsi="宋体" w:cs="宋体" w:hint="eastAsia"/>
          <w:sz w:val="24"/>
        </w:rPr>
        <w:t>放进样本收</w:t>
      </w:r>
      <w:r w:rsidRPr="00726174">
        <w:rPr>
          <w:rFonts w:ascii="宋体" w:hAnsi="宋体" w:cs="宋体" w:hint="eastAsia"/>
          <w:sz w:val="24"/>
        </w:rPr>
        <w:t>集盒里，一经关盖便</w:t>
      </w:r>
      <w:r>
        <w:rPr>
          <w:rFonts w:ascii="宋体" w:hAnsi="宋体" w:cs="宋体" w:hint="eastAsia"/>
          <w:sz w:val="24"/>
        </w:rPr>
        <w:t>全程密闭，</w:t>
      </w:r>
      <w:r w:rsidRPr="00846985">
        <w:rPr>
          <w:rFonts w:ascii="宋体" w:hAnsi="宋体" w:cs="宋体" w:hint="eastAsia"/>
          <w:sz w:val="24"/>
        </w:rPr>
        <w:t>采样</w:t>
      </w:r>
      <w:r w:rsidRPr="00726174">
        <w:rPr>
          <w:rFonts w:ascii="宋体" w:hAnsi="宋体" w:cs="宋体" w:hint="eastAsia"/>
          <w:sz w:val="24"/>
        </w:rPr>
        <w:t>盒</w:t>
      </w:r>
      <w:r w:rsidRPr="00846985">
        <w:rPr>
          <w:rFonts w:ascii="宋体" w:hAnsi="宋体" w:cs="宋体" w:hint="eastAsia"/>
          <w:sz w:val="24"/>
        </w:rPr>
        <w:t>旋紧后无渗漏</w:t>
      </w:r>
      <w:r>
        <w:rPr>
          <w:rFonts w:ascii="宋体" w:hAnsi="宋体" w:cs="宋体" w:hint="eastAsia"/>
          <w:sz w:val="24"/>
        </w:rPr>
        <w:t>，方便院内标本运送；采集</w:t>
      </w:r>
      <w:r w:rsidRPr="00726174">
        <w:rPr>
          <w:rFonts w:ascii="宋体" w:hAnsi="宋体" w:cs="宋体" w:hint="eastAsia"/>
          <w:sz w:val="24"/>
        </w:rPr>
        <w:t>盒</w:t>
      </w:r>
      <w:r>
        <w:rPr>
          <w:rFonts w:ascii="宋体" w:hAnsi="宋体" w:cs="宋体" w:hint="eastAsia"/>
          <w:sz w:val="24"/>
        </w:rPr>
        <w:t>硅胶盖由仪器检测针穿刺后仍保持全密闭，确保样本分析前、分析中、分析后无异味和生物安全危害。</w:t>
      </w:r>
    </w:p>
    <w:p w:rsidR="000B4F2A" w:rsidRDefault="000B4F2A" w:rsidP="000B4F2A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样本稀释混匀：混匀次数可调，废样、废卡、废液、废气</w:t>
      </w:r>
      <w:r w:rsidRPr="00461601">
        <w:rPr>
          <w:rFonts w:ascii="宋体" w:hAnsi="宋体" w:cs="宋体" w:hint="eastAsia"/>
          <w:sz w:val="24"/>
        </w:rPr>
        <w:t>、废试剂耗材均需</w:t>
      </w:r>
      <w:r>
        <w:rPr>
          <w:rFonts w:ascii="宋体" w:hAnsi="宋体" w:cs="宋体" w:hint="eastAsia"/>
          <w:sz w:val="24"/>
        </w:rPr>
        <w:t>封闭回收，对实验室及人员无污染危害。</w:t>
      </w:r>
    </w:p>
    <w:p w:rsidR="000B4F2A" w:rsidRDefault="000B4F2A" w:rsidP="000B4F2A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4"/>
        </w:rPr>
        <w:t>▲</w:t>
      </w:r>
      <w:r>
        <w:rPr>
          <w:rFonts w:ascii="宋体" w:hAnsi="宋体" w:cs="宋体" w:hint="eastAsia"/>
          <w:sz w:val="24"/>
        </w:rPr>
        <w:t>试剂耗材</w:t>
      </w:r>
    </w:p>
    <w:p w:rsidR="000B4F2A" w:rsidRPr="00846985" w:rsidRDefault="000B4F2A" w:rsidP="000B4F2A">
      <w:pPr>
        <w:pStyle w:val="a3"/>
        <w:ind w:left="360" w:firstLineChars="0" w:firstLine="0"/>
        <w:rPr>
          <w:rFonts w:ascii="宋体" w:hAnsi="宋体" w:cs="宋体"/>
          <w:sz w:val="24"/>
        </w:rPr>
      </w:pPr>
      <w:r w:rsidRPr="00846985">
        <w:rPr>
          <w:rFonts w:ascii="宋体" w:hAnsi="宋体" w:cs="宋体" w:hint="eastAsia"/>
          <w:sz w:val="24"/>
        </w:rPr>
        <w:t>配套试剂</w:t>
      </w:r>
      <w:proofErr w:type="gramStart"/>
      <w:r w:rsidRPr="00846985">
        <w:rPr>
          <w:rFonts w:ascii="宋体" w:hAnsi="宋体" w:cs="宋体" w:hint="eastAsia"/>
          <w:sz w:val="24"/>
        </w:rPr>
        <w:t>耗材需</w:t>
      </w:r>
      <w:proofErr w:type="gramEnd"/>
      <w:r w:rsidRPr="00846985">
        <w:rPr>
          <w:rFonts w:ascii="宋体" w:hAnsi="宋体" w:cs="宋体" w:hint="eastAsia"/>
          <w:sz w:val="24"/>
        </w:rPr>
        <w:t>全部满足开展以下检测项目，检测试剂卡与分析系统设备相同生产商，确保自</w:t>
      </w:r>
      <w:proofErr w:type="gramStart"/>
      <w:r w:rsidRPr="00846985">
        <w:rPr>
          <w:rFonts w:ascii="宋体" w:hAnsi="宋体" w:cs="宋体" w:hint="eastAsia"/>
          <w:sz w:val="24"/>
        </w:rPr>
        <w:t>研</w:t>
      </w:r>
      <w:proofErr w:type="gramEnd"/>
      <w:r w:rsidRPr="00846985">
        <w:rPr>
          <w:rFonts w:ascii="宋体" w:hAnsi="宋体" w:cs="宋体" w:hint="eastAsia"/>
          <w:sz w:val="24"/>
        </w:rPr>
        <w:t>自产，保证设备使用延续性，检测项目配套性及准确性。</w:t>
      </w:r>
    </w:p>
    <w:tbl>
      <w:tblPr>
        <w:tblStyle w:val="a4"/>
        <w:tblW w:w="0" w:type="auto"/>
        <w:tblInd w:w="534" w:type="dxa"/>
        <w:tblLayout w:type="fixed"/>
        <w:tblLook w:val="0000"/>
      </w:tblPr>
      <w:tblGrid>
        <w:gridCol w:w="714"/>
        <w:gridCol w:w="7808"/>
      </w:tblGrid>
      <w:tr w:rsidR="000B4F2A" w:rsidTr="006E00C0">
        <w:tc>
          <w:tcPr>
            <w:tcW w:w="714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7808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检测项目</w:t>
            </w:r>
          </w:p>
        </w:tc>
      </w:tr>
      <w:tr w:rsidR="000B4F2A" w:rsidTr="006E00C0">
        <w:tc>
          <w:tcPr>
            <w:tcW w:w="714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808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粪便隐血检测（FOB）</w:t>
            </w:r>
          </w:p>
        </w:tc>
      </w:tr>
      <w:tr w:rsidR="000B4F2A" w:rsidTr="006E00C0">
        <w:tc>
          <w:tcPr>
            <w:tcW w:w="714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808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粪便转铁蛋白检测（TF）</w:t>
            </w:r>
          </w:p>
        </w:tc>
      </w:tr>
      <w:tr w:rsidR="000B4F2A" w:rsidTr="006E00C0">
        <w:tc>
          <w:tcPr>
            <w:tcW w:w="714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808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血红蛋白与转铁蛋白双联检测（FOB+TF）</w:t>
            </w:r>
          </w:p>
        </w:tc>
      </w:tr>
      <w:tr w:rsidR="000B4F2A" w:rsidTr="006E00C0">
        <w:tc>
          <w:tcPr>
            <w:tcW w:w="714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808" w:type="dxa"/>
          </w:tcPr>
          <w:p w:rsidR="000B4F2A" w:rsidRDefault="000B4F2A" w:rsidP="006E00C0">
            <w:pPr>
              <w:rPr>
                <w:rFonts w:ascii="宋体" w:hAnsi="宋体" w:cs="宋体"/>
                <w:sz w:val="24"/>
              </w:rPr>
            </w:pPr>
            <w:r w:rsidRPr="00C63BF2">
              <w:rPr>
                <w:rFonts w:ascii="宋体" w:hAnsi="宋体" w:cs="宋体" w:hint="eastAsia"/>
                <w:sz w:val="24"/>
              </w:rPr>
              <w:t>可单独测试</w:t>
            </w:r>
            <w:r>
              <w:rPr>
                <w:rFonts w:ascii="宋体" w:hAnsi="宋体" w:cs="宋体" w:hint="eastAsia"/>
                <w:sz w:val="24"/>
              </w:rPr>
              <w:t>FOB</w:t>
            </w:r>
            <w:r w:rsidRPr="00C63BF2">
              <w:rPr>
                <w:rFonts w:ascii="宋体" w:hAnsi="宋体" w:cs="宋体" w:hint="eastAsia"/>
                <w:sz w:val="24"/>
              </w:rPr>
              <w:t>或</w:t>
            </w:r>
            <w:r>
              <w:rPr>
                <w:rFonts w:ascii="宋体" w:hAnsi="宋体" w:cs="宋体" w:hint="eastAsia"/>
                <w:sz w:val="24"/>
              </w:rPr>
              <w:t xml:space="preserve">TF </w:t>
            </w:r>
            <w:r w:rsidRPr="00C63BF2">
              <w:rPr>
                <w:rFonts w:ascii="宋体" w:hAnsi="宋体" w:cs="宋体" w:hint="eastAsia"/>
                <w:sz w:val="24"/>
              </w:rPr>
              <w:t>或同时做双联检测</w:t>
            </w:r>
          </w:p>
        </w:tc>
      </w:tr>
    </w:tbl>
    <w:p w:rsidR="000B4F2A" w:rsidRPr="005A6757" w:rsidRDefault="000B4F2A" w:rsidP="000B4F2A">
      <w:pPr>
        <w:pStyle w:val="a3"/>
        <w:widowControl/>
        <w:shd w:val="clear" w:color="auto" w:fill="FFFFFF"/>
        <w:spacing w:line="400" w:lineRule="exact"/>
        <w:ind w:left="360" w:firstLineChars="0" w:firstLine="0"/>
        <w:jc w:val="left"/>
        <w:rPr>
          <w:rFonts w:ascii="宋体" w:hAnsi="宋体"/>
          <w:bCs/>
          <w:sz w:val="24"/>
        </w:rPr>
      </w:pPr>
    </w:p>
    <w:p w:rsidR="000B4F2A" w:rsidRPr="005A6757" w:rsidRDefault="000B4F2A" w:rsidP="000B4F2A">
      <w:pPr>
        <w:pStyle w:val="a3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rFonts w:ascii="宋体" w:hAnsi="宋体"/>
          <w:bCs/>
          <w:sz w:val="24"/>
        </w:rPr>
      </w:pP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lastRenderedPageBreak/>
        <w:t>配套耗材单价要求：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 xml:space="preserve">OB 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试剂</w:t>
      </w:r>
      <w:r>
        <w:rPr>
          <w:rFonts w:ascii="Verdana" w:hAnsi="Verdana" w:cs="宋体" w:hint="eastAsia"/>
          <w:color w:val="000000"/>
          <w:kern w:val="0"/>
          <w:sz w:val="21"/>
          <w:szCs w:val="21"/>
        </w:rPr>
        <w:t>≤</w:t>
      </w:r>
      <w:r>
        <w:rPr>
          <w:rFonts w:ascii="Verdana" w:hAnsi="Verdana" w:cs="宋体" w:hint="eastAsia"/>
          <w:color w:val="000000"/>
          <w:kern w:val="0"/>
          <w:sz w:val="21"/>
          <w:szCs w:val="21"/>
        </w:rPr>
        <w:t>2.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5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元</w:t>
      </w: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t>/</w:t>
      </w: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t>人份；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转铁蛋白试剂</w:t>
      </w:r>
      <w:r>
        <w:rPr>
          <w:rFonts w:ascii="Verdana" w:hAnsi="Verdana" w:cs="宋体" w:hint="eastAsia"/>
          <w:color w:val="000000"/>
          <w:kern w:val="0"/>
          <w:sz w:val="21"/>
          <w:szCs w:val="21"/>
        </w:rPr>
        <w:t>≤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5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元</w:t>
      </w: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t>/</w:t>
      </w: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t>人份；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标本容器，</w:t>
      </w:r>
      <w:r>
        <w:rPr>
          <w:rFonts w:ascii="Verdana" w:hAnsi="Verdana" w:cs="宋体" w:hint="eastAsia"/>
          <w:color w:val="000000"/>
          <w:kern w:val="0"/>
          <w:sz w:val="21"/>
          <w:szCs w:val="21"/>
        </w:rPr>
        <w:t>≤</w:t>
      </w:r>
      <w:r>
        <w:rPr>
          <w:rFonts w:ascii="Verdana" w:hAnsi="Verdana" w:cs="宋体" w:hint="eastAsia"/>
          <w:color w:val="000000"/>
          <w:kern w:val="0"/>
          <w:sz w:val="21"/>
          <w:szCs w:val="21"/>
        </w:rPr>
        <w:t>3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元</w:t>
      </w: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t>/</w:t>
      </w: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t>人份；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 xml:space="preserve"> 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冲洗液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1"/>
          <w:szCs w:val="21"/>
        </w:rPr>
        <w:t>≤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0.5</w:t>
      </w:r>
      <w:r w:rsidRPr="00F74FCF">
        <w:rPr>
          <w:rFonts w:ascii="Verdana" w:hAnsi="Verdana" w:cs="宋体"/>
          <w:color w:val="000000"/>
          <w:kern w:val="0"/>
          <w:sz w:val="21"/>
          <w:szCs w:val="21"/>
        </w:rPr>
        <w:t>元</w:t>
      </w: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t>/</w:t>
      </w:r>
      <w:r w:rsidRPr="00F74FCF">
        <w:rPr>
          <w:rFonts w:ascii="Verdana" w:hAnsi="Verdana" w:cs="宋体" w:hint="eastAsia"/>
          <w:color w:val="000000"/>
          <w:kern w:val="0"/>
          <w:sz w:val="21"/>
          <w:szCs w:val="21"/>
        </w:rPr>
        <w:t>人份；</w:t>
      </w:r>
    </w:p>
    <w:p w:rsidR="000B4F2A" w:rsidRPr="005A6757" w:rsidRDefault="000B4F2A" w:rsidP="000B4F2A">
      <w:pPr>
        <w:pStyle w:val="a3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rFonts w:ascii="宋体" w:hAnsi="宋体"/>
          <w:bCs/>
          <w:sz w:val="24"/>
        </w:rPr>
      </w:pPr>
      <w:r>
        <w:rPr>
          <w:rFonts w:ascii="Verdana" w:hAnsi="Verdana" w:cs="宋体" w:hint="eastAsia"/>
          <w:color w:val="000000"/>
          <w:kern w:val="0"/>
          <w:sz w:val="21"/>
          <w:szCs w:val="21"/>
        </w:rPr>
        <w:t>随机配套耗材</w:t>
      </w:r>
      <w:r w:rsidRPr="005A6757">
        <w:rPr>
          <w:rFonts w:ascii="Verdana" w:hAnsi="Verdana" w:cs="宋体" w:hint="eastAsia"/>
          <w:color w:val="000000"/>
          <w:kern w:val="0"/>
          <w:sz w:val="21"/>
          <w:szCs w:val="21"/>
        </w:rPr>
        <w:t>：</w:t>
      </w:r>
      <w:r w:rsidRPr="005A6757">
        <w:rPr>
          <w:rFonts w:ascii="Verdana" w:hAnsi="Verdana" w:cs="宋体"/>
          <w:color w:val="000000"/>
          <w:kern w:val="0"/>
          <w:sz w:val="21"/>
          <w:szCs w:val="21"/>
        </w:rPr>
        <w:t xml:space="preserve">OB </w:t>
      </w:r>
      <w:r w:rsidRPr="005A6757">
        <w:rPr>
          <w:rFonts w:ascii="Verdana" w:hAnsi="Verdana" w:cs="宋体"/>
          <w:color w:val="000000"/>
          <w:kern w:val="0"/>
          <w:sz w:val="21"/>
          <w:szCs w:val="21"/>
        </w:rPr>
        <w:t>试剂</w:t>
      </w:r>
      <w:r w:rsidRPr="005A6757">
        <w:rPr>
          <w:rFonts w:ascii="Verdana" w:hAnsi="Verdana" w:cs="宋体" w:hint="eastAsia"/>
          <w:color w:val="000000"/>
          <w:kern w:val="0"/>
          <w:sz w:val="21"/>
          <w:szCs w:val="21"/>
        </w:rPr>
        <w:t>:3000</w:t>
      </w:r>
      <w:r w:rsidRPr="005A6757">
        <w:rPr>
          <w:rFonts w:ascii="Verdana" w:hAnsi="Verdana" w:cs="宋体" w:hint="eastAsia"/>
          <w:color w:val="000000"/>
          <w:kern w:val="0"/>
          <w:sz w:val="21"/>
          <w:szCs w:val="21"/>
        </w:rPr>
        <w:t>人份；</w:t>
      </w:r>
      <w:r w:rsidRPr="005A6757">
        <w:rPr>
          <w:rFonts w:ascii="Verdana" w:hAnsi="Verdana" w:cs="宋体"/>
          <w:color w:val="000000"/>
          <w:kern w:val="0"/>
          <w:sz w:val="21"/>
          <w:szCs w:val="21"/>
        </w:rPr>
        <w:t>转铁蛋白试剂</w:t>
      </w:r>
      <w:r w:rsidRPr="005A6757">
        <w:rPr>
          <w:rFonts w:ascii="Verdana" w:hAnsi="Verdana" w:cs="宋体" w:hint="eastAsia"/>
          <w:color w:val="000000"/>
          <w:kern w:val="0"/>
          <w:sz w:val="21"/>
          <w:szCs w:val="21"/>
        </w:rPr>
        <w:t>:3000</w:t>
      </w:r>
      <w:r w:rsidRPr="005A6757">
        <w:rPr>
          <w:rFonts w:ascii="Verdana" w:hAnsi="Verdana" w:cs="宋体" w:hint="eastAsia"/>
          <w:color w:val="000000"/>
          <w:kern w:val="0"/>
          <w:sz w:val="21"/>
          <w:szCs w:val="21"/>
        </w:rPr>
        <w:t>人份；</w:t>
      </w:r>
      <w:r w:rsidRPr="005A6757">
        <w:rPr>
          <w:rFonts w:ascii="Verdana" w:hAnsi="Verdana" w:cs="宋体"/>
          <w:color w:val="000000"/>
          <w:kern w:val="0"/>
          <w:sz w:val="21"/>
          <w:szCs w:val="21"/>
        </w:rPr>
        <w:t>标本容器</w:t>
      </w:r>
      <w:r w:rsidRPr="005A6757">
        <w:rPr>
          <w:rFonts w:ascii="Verdana" w:hAnsi="Verdana" w:cs="宋体" w:hint="eastAsia"/>
          <w:color w:val="000000"/>
          <w:kern w:val="0"/>
          <w:sz w:val="21"/>
          <w:szCs w:val="21"/>
        </w:rPr>
        <w:t>:3000</w:t>
      </w:r>
      <w:r w:rsidRPr="005A6757">
        <w:rPr>
          <w:rFonts w:ascii="Verdana" w:hAnsi="Verdana" w:cs="宋体" w:hint="eastAsia"/>
          <w:color w:val="000000"/>
          <w:kern w:val="0"/>
          <w:sz w:val="21"/>
          <w:szCs w:val="21"/>
        </w:rPr>
        <w:t>人份；</w:t>
      </w:r>
      <w:r w:rsidRPr="005A6757">
        <w:rPr>
          <w:rFonts w:ascii="宋体" w:hAnsi="宋体" w:hint="eastAsia"/>
          <w:bCs/>
          <w:sz w:val="24"/>
        </w:rPr>
        <w:t xml:space="preserve"> </w:t>
      </w:r>
    </w:p>
    <w:p w:rsidR="000B4F2A" w:rsidRPr="00846985" w:rsidRDefault="000B4F2A" w:rsidP="000B4F2A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hAnsi="宋体"/>
          <w:bCs/>
          <w:sz w:val="24"/>
        </w:rPr>
      </w:pPr>
      <w:r w:rsidRPr="00846985">
        <w:rPr>
          <w:rFonts w:ascii="宋体" w:hAnsi="宋体" w:hint="eastAsia"/>
          <w:bCs/>
          <w:sz w:val="24"/>
        </w:rPr>
        <w:t>配置</w:t>
      </w:r>
    </w:p>
    <w:p w:rsidR="000B4F2A" w:rsidRPr="00846985" w:rsidRDefault="000B4F2A" w:rsidP="000B4F2A">
      <w:pPr>
        <w:pStyle w:val="a3"/>
        <w:numPr>
          <w:ilvl w:val="0"/>
          <w:numId w:val="6"/>
        </w:numPr>
        <w:ind w:firstLineChars="0"/>
        <w:rPr>
          <w:rFonts w:ascii="宋体" w:hAnsi="宋体" w:cs="宋体"/>
          <w:sz w:val="24"/>
        </w:rPr>
      </w:pPr>
      <w:r w:rsidRPr="00846985">
        <w:rPr>
          <w:rFonts w:ascii="宋体" w:hAnsi="宋体" w:cs="宋体" w:hint="eastAsia"/>
          <w:sz w:val="24"/>
        </w:rPr>
        <w:t>主机配置：全自动粪便分析系统一套，包含电脑主机显示器1套，电脑可接上医院LIS系统。</w:t>
      </w:r>
    </w:p>
    <w:p w:rsidR="000B4F2A" w:rsidRPr="00846985" w:rsidRDefault="000B4F2A" w:rsidP="000B4F2A">
      <w:pPr>
        <w:pStyle w:val="a3"/>
        <w:numPr>
          <w:ilvl w:val="0"/>
          <w:numId w:val="6"/>
        </w:numPr>
        <w:ind w:firstLineChars="0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4"/>
        </w:rPr>
        <w:t>▲</w:t>
      </w:r>
      <w:r w:rsidRPr="00846985">
        <w:rPr>
          <w:rFonts w:ascii="宋体" w:hAnsi="宋体" w:cs="宋体" w:hint="eastAsia"/>
          <w:sz w:val="24"/>
        </w:rPr>
        <w:t>需在标书注明检测项目各类耗材每人份价格。</w:t>
      </w:r>
    </w:p>
    <w:p w:rsidR="000B4F2A" w:rsidRPr="00846985" w:rsidRDefault="000B4F2A" w:rsidP="000B4F2A">
      <w:pPr>
        <w:pStyle w:val="a3"/>
        <w:numPr>
          <w:ilvl w:val="0"/>
          <w:numId w:val="6"/>
        </w:numPr>
        <w:ind w:firstLineChars="0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sz w:val="24"/>
        </w:rPr>
        <w:t>▲</w:t>
      </w:r>
      <w:proofErr w:type="gramStart"/>
      <w:r w:rsidRPr="00846985">
        <w:rPr>
          <w:rFonts w:ascii="宋体" w:hAnsi="宋体" w:cs="宋体" w:hint="eastAsia"/>
          <w:sz w:val="24"/>
        </w:rPr>
        <w:t>标书请</w:t>
      </w:r>
      <w:proofErr w:type="gramEnd"/>
      <w:r w:rsidRPr="00846985">
        <w:rPr>
          <w:rFonts w:ascii="宋体" w:hAnsi="宋体" w:cs="宋体" w:hint="eastAsia"/>
          <w:sz w:val="24"/>
        </w:rPr>
        <w:t>附上主机相片供参考。</w:t>
      </w:r>
    </w:p>
    <w:p w:rsidR="000B4F2A" w:rsidRPr="00846985" w:rsidRDefault="000B4F2A" w:rsidP="000B4F2A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宋体" w:hAnsi="宋体" w:cs="宋体"/>
          <w:sz w:val="24"/>
        </w:rPr>
      </w:pPr>
      <w:r w:rsidRPr="00846985">
        <w:rPr>
          <w:rFonts w:ascii="宋体" w:hAnsi="宋体" w:cs="宋体" w:hint="eastAsia"/>
          <w:color w:val="000000" w:themeColor="text1"/>
          <w:sz w:val="24"/>
        </w:rPr>
        <w:t>配置双面打</w:t>
      </w:r>
      <w:r w:rsidRPr="00846985">
        <w:rPr>
          <w:rFonts w:ascii="PMingLiU" w:hAnsi="PMingLiU" w:cs="宋体" w:hint="eastAsia"/>
          <w:color w:val="000000" w:themeColor="text1"/>
          <w:sz w:val="24"/>
        </w:rPr>
        <w:t>印</w:t>
      </w:r>
      <w:r w:rsidRPr="00846985">
        <w:rPr>
          <w:rFonts w:ascii="宋体" w:hAnsi="宋体" w:cs="宋体" w:hint="eastAsia"/>
          <w:color w:val="000000" w:themeColor="text1"/>
          <w:sz w:val="24"/>
        </w:rPr>
        <w:t xml:space="preserve">机一台,可配置通用墨盒如HP </w:t>
      </w:r>
      <w:proofErr w:type="gramStart"/>
      <w:r w:rsidRPr="00846985">
        <w:rPr>
          <w:rFonts w:ascii="宋体" w:hAnsi="宋体" w:cs="宋体" w:hint="eastAsia"/>
          <w:color w:val="000000" w:themeColor="text1"/>
          <w:sz w:val="24"/>
        </w:rPr>
        <w:t>型号机</w:t>
      </w:r>
      <w:proofErr w:type="gramEnd"/>
      <w:r w:rsidRPr="00846985">
        <w:rPr>
          <w:rFonts w:ascii="宋体" w:hAnsi="宋体" w:cs="宋体" w:hint="eastAsia"/>
          <w:color w:val="000000" w:themeColor="text1"/>
          <w:sz w:val="24"/>
        </w:rPr>
        <w:t>为佳</w:t>
      </w:r>
      <w:r>
        <w:rPr>
          <w:rFonts w:ascii="宋体" w:hAnsi="宋体" w:cs="宋体" w:hint="eastAsia"/>
          <w:color w:val="000000" w:themeColor="text1"/>
          <w:sz w:val="24"/>
        </w:rPr>
        <w:t>。</w:t>
      </w:r>
    </w:p>
    <w:p w:rsidR="00C466E9" w:rsidRPr="000B4F2A" w:rsidRDefault="00C466E9"/>
    <w:sectPr w:rsidR="00C466E9" w:rsidRPr="000B4F2A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2122D"/>
    <w:multiLevelType w:val="hybridMultilevel"/>
    <w:tmpl w:val="C3E6E73A"/>
    <w:lvl w:ilvl="0" w:tplc="D7902D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331AD"/>
    <w:multiLevelType w:val="hybridMultilevel"/>
    <w:tmpl w:val="05EA1B38"/>
    <w:lvl w:ilvl="0" w:tplc="70D4055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066DE8"/>
    <w:multiLevelType w:val="hybridMultilevel"/>
    <w:tmpl w:val="6CC404F4"/>
    <w:lvl w:ilvl="0" w:tplc="70D4055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F2A"/>
    <w:rsid w:val="00017D7D"/>
    <w:rsid w:val="000B4F2A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A24F4"/>
    <w:rsid w:val="00C466E9"/>
    <w:rsid w:val="00C63EE5"/>
    <w:rsid w:val="00C876B7"/>
    <w:rsid w:val="00CA4774"/>
    <w:rsid w:val="00CC7D17"/>
    <w:rsid w:val="00EA2FAF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2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2A"/>
    <w:pPr>
      <w:ind w:firstLineChars="200" w:firstLine="420"/>
    </w:pPr>
  </w:style>
  <w:style w:type="table" w:styleId="a4">
    <w:name w:val="Table Grid"/>
    <w:basedOn w:val="a1"/>
    <w:rsid w:val="000B4F2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Chinese ORG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2018-09-18T01:54:00Z</dcterms:created>
  <dcterms:modified xsi:type="dcterms:W3CDTF">2018-09-18T01:54:00Z</dcterms:modified>
</cp:coreProperties>
</file>