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2A" w:rsidRPr="00C45FE6" w:rsidRDefault="00AF592A" w:rsidP="00AF592A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F592A" w:rsidRPr="008E2C68" w:rsidRDefault="00AF592A" w:rsidP="00AF592A">
      <w:pPr>
        <w:pStyle w:val="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AF592A" w:rsidTr="00AF592A">
        <w:trPr>
          <w:trHeight w:val="456"/>
          <w:jc w:val="center"/>
        </w:trPr>
        <w:tc>
          <w:tcPr>
            <w:tcW w:w="926" w:type="pct"/>
            <w:vAlign w:val="center"/>
          </w:tcPr>
          <w:p w:rsidR="00AF592A" w:rsidRDefault="00AF592A" w:rsidP="0031790C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F592A" w:rsidRDefault="00AF592A" w:rsidP="0031790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F592A" w:rsidRDefault="00AF592A" w:rsidP="0031790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F592A" w:rsidTr="00AF592A">
        <w:trPr>
          <w:trHeight w:val="822"/>
          <w:jc w:val="center"/>
        </w:trPr>
        <w:tc>
          <w:tcPr>
            <w:tcW w:w="926" w:type="pct"/>
            <w:vAlign w:val="center"/>
          </w:tcPr>
          <w:p w:rsidR="00AF592A" w:rsidRDefault="00AF592A" w:rsidP="0031790C">
            <w:pPr>
              <w:pStyle w:val="a5"/>
              <w:spacing w:line="276" w:lineRule="auto"/>
              <w:ind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</w:p>
        </w:tc>
        <w:tc>
          <w:tcPr>
            <w:tcW w:w="2867" w:type="pct"/>
            <w:vAlign w:val="center"/>
          </w:tcPr>
          <w:p w:rsidR="00AF592A" w:rsidRDefault="00AF592A" w:rsidP="0031790C">
            <w:pPr>
              <w:jc w:val="center"/>
            </w:pPr>
            <w:r>
              <w:rPr>
                <w:rFonts w:hint="eastAsia"/>
              </w:rPr>
              <w:t>生物安全柜</w:t>
            </w:r>
          </w:p>
        </w:tc>
        <w:tc>
          <w:tcPr>
            <w:tcW w:w="1207" w:type="pct"/>
            <w:vAlign w:val="center"/>
          </w:tcPr>
          <w:p w:rsidR="00AF592A" w:rsidRDefault="00AF592A" w:rsidP="0031790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AF592A" w:rsidRDefault="00AF592A" w:rsidP="00AF592A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F592A" w:rsidRDefault="00AF592A" w:rsidP="00AF592A">
      <w:pPr>
        <w:pStyle w:val="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</w:t>
      </w:r>
      <w:r w:rsidRPr="006F2A5E">
        <w:rPr>
          <w:rFonts w:ascii="宋体" w:eastAsia="宋体" w:hAnsi="宋体" w:hint="eastAsia"/>
          <w:sz w:val="24"/>
          <w:szCs w:val="24"/>
        </w:rPr>
        <w:t>技术</w:t>
      </w:r>
      <w:r w:rsidRPr="008E2C68">
        <w:rPr>
          <w:rFonts w:ascii="宋体" w:eastAsia="宋体" w:hAnsi="宋体" w:hint="eastAsia"/>
          <w:sz w:val="24"/>
          <w:szCs w:val="24"/>
        </w:rPr>
        <w:t>要求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546F3F">
        <w:rPr>
          <w:rFonts w:ascii="宋体" w:hAnsi="宋体" w:hint="eastAsia"/>
          <w:sz w:val="24"/>
        </w:rPr>
        <w:t>▲采用直流无碳刷电机，直流双风机设计，分别独立控制进风风速和下降风速，实时调控保证风速稳定。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546F3F">
        <w:rPr>
          <w:rFonts w:ascii="宋体" w:hAnsi="宋体" w:hint="eastAsia"/>
          <w:sz w:val="24"/>
        </w:rPr>
        <w:t>主动气流调控模式，</w:t>
      </w:r>
      <w:r w:rsidRPr="00005C4E">
        <w:rPr>
          <w:rFonts w:ascii="宋体" w:hAnsi="宋体" w:hint="eastAsia"/>
          <w:sz w:val="24"/>
        </w:rPr>
        <w:t>风压式测速仪实时检测风机口</w:t>
      </w:r>
      <w:proofErr w:type="gramStart"/>
      <w:r w:rsidRPr="00005C4E">
        <w:rPr>
          <w:rFonts w:ascii="宋体" w:hAnsi="宋体" w:hint="eastAsia"/>
          <w:sz w:val="24"/>
        </w:rPr>
        <w:t>附近集</w:t>
      </w:r>
      <w:proofErr w:type="gramEnd"/>
      <w:r w:rsidRPr="00005C4E">
        <w:rPr>
          <w:rFonts w:ascii="宋体" w:hAnsi="宋体" w:hint="eastAsia"/>
          <w:sz w:val="24"/>
        </w:rPr>
        <w:t>气腔的压力变化并传输给调节系统，进而数字式确认补偿系统根据变化值实时调节电机工作效率，保障安全柜处于持续的稳定工作气流环境中，并</w:t>
      </w:r>
      <w:proofErr w:type="gramStart"/>
      <w:r w:rsidRPr="00005C4E">
        <w:rPr>
          <w:rFonts w:ascii="宋体" w:hAnsi="宋体" w:hint="eastAsia"/>
          <w:sz w:val="24"/>
        </w:rPr>
        <w:t>免传统</w:t>
      </w:r>
      <w:proofErr w:type="gramEnd"/>
      <w:r w:rsidRPr="00005C4E">
        <w:rPr>
          <w:rFonts w:ascii="宋体" w:hAnsi="宋体" w:hint="eastAsia"/>
          <w:sz w:val="24"/>
        </w:rPr>
        <w:t>的使用调节阀门即可自动调节气流。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 xml:space="preserve"> </w:t>
      </w:r>
      <w:r w:rsidRPr="00546F3F">
        <w:rPr>
          <w:rFonts w:ascii="宋体" w:hAnsi="宋体" w:hint="eastAsia"/>
          <w:sz w:val="24"/>
        </w:rPr>
        <w:t>高效HEPA过滤器针对0.3um颗粒过滤效率超过99.999%；对MPPS，过滤效率高于99.995%。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546F3F">
        <w:rPr>
          <w:rFonts w:ascii="宋体" w:hAnsi="宋体" w:hint="eastAsia"/>
          <w:sz w:val="24"/>
        </w:rPr>
        <w:t>▲前窗清洗位置设计，可整块上下移动，并将前窗玻璃下降到完全关闭高度以下，操作者无须将身体探入安全柜内部即可进行彻底清洗前窗。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5、30%气体外排、70%循环。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6、一体成型的不锈钢内壁柜体，侧壁采用真空设计，无开孔、细缝及清洁死角，侧壁与排液槽，封连接为一体。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7、▲“待机过夜节能模式”，前窗关闭后，节能模式自动启动，风速自动降低70%，实际能耗降低90%。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8、</w:t>
      </w:r>
      <w:r w:rsidRPr="00005C4E">
        <w:rPr>
          <w:rFonts w:ascii="宋体" w:hAnsi="宋体" w:hint="eastAsia"/>
          <w:sz w:val="24"/>
        </w:rPr>
        <w:t>高强度防爆、</w:t>
      </w:r>
      <w:proofErr w:type="gramStart"/>
      <w:r w:rsidRPr="00005C4E">
        <w:rPr>
          <w:rFonts w:ascii="宋体" w:hAnsi="宋体" w:hint="eastAsia"/>
          <w:sz w:val="24"/>
        </w:rPr>
        <w:t>防紫外</w:t>
      </w:r>
      <w:proofErr w:type="gramEnd"/>
      <w:r w:rsidRPr="00005C4E">
        <w:rPr>
          <w:rFonts w:ascii="宋体" w:hAnsi="宋体" w:hint="eastAsia"/>
          <w:sz w:val="24"/>
        </w:rPr>
        <w:t>双层贴膜层压前窗玻璃，即使发生破裂，玻璃碎片也不会飞溅伤人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9、紫外灯有30分钟至24小时的定时控制功能。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10、前窗位置与紫外灯</w:t>
      </w:r>
      <w:proofErr w:type="gramStart"/>
      <w:r w:rsidRPr="00546F3F">
        <w:rPr>
          <w:rFonts w:ascii="宋体" w:hAnsi="宋体" w:hint="eastAsia"/>
          <w:sz w:val="24"/>
        </w:rPr>
        <w:t>联锁</w:t>
      </w:r>
      <w:proofErr w:type="gramEnd"/>
      <w:r w:rsidRPr="00546F3F">
        <w:rPr>
          <w:rFonts w:ascii="宋体" w:hAnsi="宋体" w:hint="eastAsia"/>
          <w:sz w:val="24"/>
        </w:rPr>
        <w:t>设计，只有当前窗完全</w:t>
      </w:r>
      <w:proofErr w:type="gramStart"/>
      <w:r w:rsidRPr="00546F3F">
        <w:rPr>
          <w:rFonts w:ascii="宋体" w:hAnsi="宋体" w:hint="eastAsia"/>
          <w:sz w:val="24"/>
        </w:rPr>
        <w:t>关闭时紫外</w:t>
      </w:r>
      <w:proofErr w:type="gramEnd"/>
      <w:r w:rsidRPr="00546F3F">
        <w:rPr>
          <w:rFonts w:ascii="宋体" w:hAnsi="宋体" w:hint="eastAsia"/>
          <w:sz w:val="24"/>
        </w:rPr>
        <w:t>灯才能被开启，意外抬起前窗工作中的紫外灯自动关闭。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11、具气流波动超过20%及前窗位置报警功能，可实现远程报警。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12、</w:t>
      </w:r>
      <w:r w:rsidRPr="00005C4E">
        <w:rPr>
          <w:rFonts w:ascii="宋体" w:hAnsi="宋体" w:hint="eastAsia"/>
          <w:sz w:val="24"/>
        </w:rPr>
        <w:t>水平视线齐平的超大面板可以显示</w:t>
      </w:r>
      <w:r w:rsidRPr="00546F3F">
        <w:rPr>
          <w:rFonts w:ascii="宋体" w:hAnsi="宋体" w:hint="eastAsia"/>
          <w:sz w:val="24"/>
        </w:rPr>
        <w:t>当前时间、风速、定时器及错误报告等信息。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13、即时监控安全柜运行状况，集合了过滤器运行状况，气流状况，以及仪器校准后的安全状况的一个综合计算分值，提示用户安全柜何时需要维护，是否处于正常状态。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14、前面板10度倾角，人性化设计，确保操作者在安全柜前保持舒适和正确的坐姿。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、</w:t>
      </w:r>
      <w:r w:rsidRPr="00546F3F">
        <w:rPr>
          <w:rFonts w:ascii="宋体" w:hAnsi="宋体" w:hint="eastAsia"/>
          <w:sz w:val="24"/>
        </w:rPr>
        <w:t xml:space="preserve">照明度：&gt;120 (&gt; 1290 </w:t>
      </w:r>
      <w:proofErr w:type="spellStart"/>
      <w:r w:rsidRPr="00546F3F">
        <w:rPr>
          <w:rFonts w:ascii="宋体" w:hAnsi="宋体" w:hint="eastAsia"/>
          <w:sz w:val="24"/>
        </w:rPr>
        <w:t>Lux</w:t>
      </w:r>
      <w:proofErr w:type="spellEnd"/>
      <w:r w:rsidRPr="00546F3F">
        <w:rPr>
          <w:rFonts w:ascii="宋体" w:hAnsi="宋体" w:hint="eastAsia"/>
          <w:sz w:val="24"/>
        </w:rPr>
        <w:t>)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16</w:t>
      </w:r>
      <w:r>
        <w:rPr>
          <w:rFonts w:ascii="宋体" w:hAnsi="宋体" w:hint="eastAsia"/>
          <w:sz w:val="24"/>
        </w:rPr>
        <w:t>、</w:t>
      </w:r>
      <w:r w:rsidRPr="00546F3F">
        <w:rPr>
          <w:rFonts w:ascii="宋体" w:hAnsi="宋体" w:hint="eastAsia"/>
          <w:sz w:val="24"/>
        </w:rPr>
        <w:t>噪音：&lt;67 dB （A）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 w:rsidRPr="00546F3F">
        <w:rPr>
          <w:rFonts w:ascii="宋体" w:hAnsi="宋体" w:hint="eastAsia"/>
          <w:sz w:val="24"/>
        </w:rPr>
        <w:t>17、工作区尺寸</w:t>
      </w:r>
      <w:r>
        <w:rPr>
          <w:rFonts w:ascii="宋体" w:hAnsi="宋体" w:hint="eastAsia"/>
          <w:sz w:val="24"/>
        </w:rPr>
        <w:t>W×H×</w:t>
      </w:r>
      <w:r w:rsidRPr="00546F3F">
        <w:rPr>
          <w:rFonts w:ascii="宋体" w:hAnsi="宋体" w:hint="eastAsia"/>
          <w:sz w:val="24"/>
        </w:rPr>
        <w:t>D： 约1800</w:t>
      </w:r>
      <w:r>
        <w:rPr>
          <w:rFonts w:ascii="宋体" w:hAnsi="宋体" w:hint="eastAsia"/>
          <w:sz w:val="24"/>
        </w:rPr>
        <w:t>×780×</w:t>
      </w:r>
      <w:r w:rsidRPr="00546F3F">
        <w:rPr>
          <w:rFonts w:ascii="宋体" w:hAnsi="宋体" w:hint="eastAsia"/>
          <w:sz w:val="24"/>
        </w:rPr>
        <w:t>630mm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18</w:t>
      </w:r>
      <w:r w:rsidRPr="00546F3F">
        <w:rPr>
          <w:rFonts w:ascii="宋体" w:hAnsi="宋体" w:hint="eastAsia"/>
          <w:sz w:val="24"/>
        </w:rPr>
        <w:t>、通过美国NSFANSI/49认证，</w:t>
      </w:r>
      <w:r w:rsidRPr="00005C4E">
        <w:rPr>
          <w:rFonts w:ascii="宋体" w:hAnsi="宋体" w:hint="eastAsia"/>
          <w:sz w:val="24"/>
        </w:rPr>
        <w:t>中国CFDA认证</w:t>
      </w:r>
      <w:r w:rsidRPr="00546F3F">
        <w:rPr>
          <w:rFonts w:ascii="宋体" w:hAnsi="宋体" w:hint="eastAsia"/>
          <w:sz w:val="24"/>
        </w:rPr>
        <w:t>。</w:t>
      </w:r>
    </w:p>
    <w:p w:rsidR="00AF592A" w:rsidRPr="00546F3F" w:rsidRDefault="00AF592A" w:rsidP="00AF592A">
      <w:pPr>
        <w:pStyle w:val="a5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</w:t>
      </w:r>
      <w:r w:rsidRPr="00546F3F">
        <w:rPr>
          <w:rFonts w:ascii="宋体" w:hAnsi="宋体" w:hint="eastAsia"/>
          <w:sz w:val="24"/>
        </w:rPr>
        <w:t>、配置：主机1台、可调高度支架，2只搁手架，紫外灯1根。</w:t>
      </w:r>
    </w:p>
    <w:p w:rsidR="00DF303A" w:rsidRPr="00AF592A" w:rsidRDefault="00DF303A"/>
    <w:sectPr w:rsidR="00DF303A" w:rsidRPr="00AF592A" w:rsidSect="00DF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2A" w:rsidRDefault="00AF592A" w:rsidP="00AF592A">
      <w:r>
        <w:separator/>
      </w:r>
    </w:p>
  </w:endnote>
  <w:endnote w:type="continuationSeparator" w:id="0">
    <w:p w:rsidR="00AF592A" w:rsidRDefault="00AF592A" w:rsidP="00AF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2A" w:rsidRDefault="00AF592A" w:rsidP="00AF592A">
      <w:r>
        <w:separator/>
      </w:r>
    </w:p>
  </w:footnote>
  <w:footnote w:type="continuationSeparator" w:id="0">
    <w:p w:rsidR="00AF592A" w:rsidRDefault="00AF592A" w:rsidP="00AF5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92A"/>
    <w:rsid w:val="00AF592A"/>
    <w:rsid w:val="00D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2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AF592A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F592A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92A"/>
    <w:rPr>
      <w:sz w:val="18"/>
      <w:szCs w:val="18"/>
    </w:rPr>
  </w:style>
  <w:style w:type="character" w:customStyle="1" w:styleId="2Char">
    <w:name w:val="标题 2 Char"/>
    <w:basedOn w:val="a0"/>
    <w:link w:val="2"/>
    <w:rsid w:val="00AF592A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AF592A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AF59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>Chinese ORG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2019-09-05T10:31:00Z</dcterms:created>
  <dcterms:modified xsi:type="dcterms:W3CDTF">2019-09-05T10:32:00Z</dcterms:modified>
</cp:coreProperties>
</file>