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61" w:rsidRPr="00C45FE6" w:rsidRDefault="00865861" w:rsidP="00865861">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65861" w:rsidRPr="008E2C68" w:rsidRDefault="00865861" w:rsidP="00865861">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865861" w:rsidTr="00865861">
        <w:trPr>
          <w:trHeight w:val="456"/>
          <w:jc w:val="center"/>
        </w:trPr>
        <w:tc>
          <w:tcPr>
            <w:tcW w:w="926" w:type="pct"/>
            <w:vAlign w:val="center"/>
          </w:tcPr>
          <w:p w:rsidR="00865861" w:rsidRDefault="00865861" w:rsidP="008C19D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65861" w:rsidRDefault="00865861" w:rsidP="008C19D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65861" w:rsidRDefault="00865861" w:rsidP="008C19D7">
            <w:pPr>
              <w:spacing w:line="276" w:lineRule="auto"/>
              <w:jc w:val="center"/>
              <w:rPr>
                <w:rFonts w:ascii="宋体" w:hAnsi="宋体"/>
                <w:b/>
                <w:bCs/>
                <w:sz w:val="24"/>
              </w:rPr>
            </w:pPr>
            <w:r>
              <w:rPr>
                <w:rFonts w:ascii="宋体" w:hAnsi="宋体" w:hint="eastAsia"/>
                <w:b/>
                <w:bCs/>
                <w:sz w:val="24"/>
              </w:rPr>
              <w:t>数量</w:t>
            </w:r>
          </w:p>
        </w:tc>
      </w:tr>
      <w:tr w:rsidR="00865861" w:rsidTr="00865861">
        <w:trPr>
          <w:trHeight w:val="822"/>
          <w:jc w:val="center"/>
        </w:trPr>
        <w:tc>
          <w:tcPr>
            <w:tcW w:w="926" w:type="pct"/>
            <w:vAlign w:val="center"/>
          </w:tcPr>
          <w:p w:rsidR="00865861" w:rsidRDefault="00865861" w:rsidP="00865861">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65861" w:rsidRDefault="00865861" w:rsidP="008C19D7">
            <w:pPr>
              <w:jc w:val="center"/>
            </w:pPr>
            <w:r w:rsidRPr="0096023D">
              <w:rPr>
                <w:rFonts w:ascii="宋体" w:hAnsi="宋体" w:hint="eastAsia"/>
                <w:sz w:val="24"/>
              </w:rPr>
              <w:t>临时心脏起搏器</w:t>
            </w:r>
          </w:p>
        </w:tc>
        <w:tc>
          <w:tcPr>
            <w:tcW w:w="1207" w:type="pct"/>
            <w:vAlign w:val="center"/>
          </w:tcPr>
          <w:p w:rsidR="00865861" w:rsidRDefault="00865861" w:rsidP="008C19D7">
            <w:pPr>
              <w:jc w:val="center"/>
            </w:pPr>
            <w:r>
              <w:rPr>
                <w:rFonts w:hint="eastAsia"/>
              </w:rPr>
              <w:t>2</w:t>
            </w:r>
          </w:p>
        </w:tc>
      </w:tr>
    </w:tbl>
    <w:p w:rsidR="00865861" w:rsidRPr="00520092" w:rsidRDefault="00865861" w:rsidP="00865861">
      <w:pPr>
        <w:spacing w:beforeLines="50" w:line="276" w:lineRule="auto"/>
        <w:jc w:val="left"/>
        <w:rPr>
          <w:rFonts w:ascii="宋体" w:hAnsi="宋体"/>
          <w:color w:val="FF0000"/>
          <w:sz w:val="24"/>
        </w:rPr>
      </w:pPr>
      <w:r w:rsidRPr="00520092">
        <w:rPr>
          <w:rFonts w:ascii="宋体" w:hAnsi="宋体" w:hint="eastAsia"/>
          <w:color w:val="FF0000"/>
          <w:sz w:val="24"/>
        </w:rPr>
        <w:t>说明：</w:t>
      </w:r>
    </w:p>
    <w:p w:rsidR="00865861" w:rsidRPr="00520092" w:rsidRDefault="00865861" w:rsidP="00865861">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865861" w:rsidRDefault="00865861" w:rsidP="00865861">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865861" w:rsidRPr="0054632F" w:rsidRDefault="00865861" w:rsidP="00865861">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r>
        <w:rPr>
          <w:rFonts w:ascii="宋体" w:hAnsi="宋体" w:hint="eastAsia"/>
          <w:color w:val="FF0000"/>
          <w:sz w:val="24"/>
        </w:rPr>
        <w:t>。</w:t>
      </w:r>
    </w:p>
    <w:p w:rsidR="00865861" w:rsidRPr="0054632F" w:rsidRDefault="00865861" w:rsidP="00865861">
      <w:pPr>
        <w:tabs>
          <w:tab w:val="left" w:pos="420"/>
        </w:tabs>
        <w:snapToGrid w:val="0"/>
        <w:spacing w:line="276" w:lineRule="auto"/>
        <w:ind w:left="480"/>
        <w:rPr>
          <w:rFonts w:ascii="宋体" w:hAnsi="宋体"/>
          <w:color w:val="FF0000"/>
          <w:sz w:val="24"/>
        </w:rPr>
      </w:pPr>
    </w:p>
    <w:p w:rsidR="00865861" w:rsidRDefault="00865861" w:rsidP="00865861">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65861" w:rsidRDefault="00865861" w:rsidP="00865861">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1、单腔起搏模式：AAI，AOO，VVI和VOO</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2、双腔起搏模式：DDD，DDI，DOO</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3、无起搏疗法：OOO</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4、其他起搏模式：快速心房起搏（RAP）和紧急起搏</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5、起搏频率：30-200ppm</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6、高频起搏：80-800ppm</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▲7、输出波形：恒定电流-方波</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8、输出幅度：心房：0.1-20mA; 心室：0.1-25mA</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9、脉宽：心房：1.0ms; 心室：1.5ms</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10、AV延迟：20-300ms</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11、灵敏度：心房：0.4-10mV, ASYNC; 心室：0.8-20mV, ASYNC</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12、不应期：心房：150-500ms</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13、电池：2-AA电池（1.5V）</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14、电池寿命：在频率为80次/分钟并且所有其它参数为正常值时，≥7天</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lastRenderedPageBreak/>
        <w:t>▲15、屏幕显示：上下两个屏幕显示</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16、显示参数：心率、心房输出、心室输出、模式、电池状态</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17、指示灯：心房和心室起搏感知指示灯</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▲18、自检功能：开机自检</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19、暂停键：暂停起搏和感知，以查看病人的内在节律</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20、DOO/紧急键：按最大的心房和心室输出启动紧急双腔（DOO）起搏</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21、安全性：电除颤保护、静电保护</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22、认证：FDA认证</w:t>
      </w:r>
    </w:p>
    <w:p w:rsidR="00865861" w:rsidRPr="00332BB5" w:rsidRDefault="00865861" w:rsidP="00865861">
      <w:pPr>
        <w:spacing w:line="360" w:lineRule="auto"/>
        <w:ind w:firstLineChars="236" w:firstLine="566"/>
        <w:rPr>
          <w:rFonts w:ascii="宋体" w:hAnsi="宋体"/>
          <w:sz w:val="24"/>
        </w:rPr>
      </w:pPr>
      <w:r w:rsidRPr="00332BB5">
        <w:rPr>
          <w:rFonts w:ascii="宋体" w:hAnsi="宋体" w:hint="eastAsia"/>
          <w:sz w:val="24"/>
        </w:rPr>
        <w:t>23、其他要求：起搏感知状态栏、锁屏、起搏暂停模式、电池取出后持续工作30s、心房追踪自动调整PVARP和AV间期、上限频率、LED背景灯、自动PVARP、时间违规/警告、自动调整、安全模式</w:t>
      </w:r>
    </w:p>
    <w:p w:rsidR="00865861" w:rsidRDefault="00865861" w:rsidP="00865861">
      <w:pPr>
        <w:rPr>
          <w:rFonts w:ascii="宋体" w:hAnsi="宋体"/>
          <w:sz w:val="21"/>
          <w:szCs w:val="21"/>
        </w:rPr>
      </w:pPr>
    </w:p>
    <w:p w:rsidR="00865861" w:rsidRDefault="00865861" w:rsidP="00865861">
      <w:pPr>
        <w:ind w:firstLineChars="150" w:firstLine="422"/>
        <w:rPr>
          <w:rFonts w:ascii="宋体" w:hAnsi="宋体"/>
          <w:sz w:val="21"/>
          <w:szCs w:val="21"/>
        </w:rPr>
      </w:pPr>
      <w:r w:rsidRPr="005E18A7">
        <w:rPr>
          <w:rFonts w:ascii="宋体" w:hAnsi="宋体" w:hint="eastAsia"/>
          <w:b/>
          <w:szCs w:val="21"/>
        </w:rPr>
        <w:t>每套配置清单</w:t>
      </w:r>
      <w:r>
        <w:rPr>
          <w:rFonts w:ascii="宋体" w:hAnsi="宋体"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482"/>
        <w:gridCol w:w="2880"/>
      </w:tblGrid>
      <w:tr w:rsidR="00865861" w:rsidRPr="00E90367" w:rsidTr="008C19D7">
        <w:trPr>
          <w:trHeight w:val="308"/>
        </w:trPr>
        <w:tc>
          <w:tcPr>
            <w:tcW w:w="1951"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序号</w:t>
            </w:r>
          </w:p>
        </w:tc>
        <w:tc>
          <w:tcPr>
            <w:tcW w:w="3482"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名称</w:t>
            </w:r>
          </w:p>
        </w:tc>
        <w:tc>
          <w:tcPr>
            <w:tcW w:w="2880"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数量</w:t>
            </w:r>
          </w:p>
        </w:tc>
      </w:tr>
      <w:tr w:rsidR="00865861" w:rsidRPr="00E90367" w:rsidTr="008C19D7">
        <w:trPr>
          <w:trHeight w:val="373"/>
        </w:trPr>
        <w:tc>
          <w:tcPr>
            <w:tcW w:w="1951"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1</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865861" w:rsidRPr="00E90367" w:rsidRDefault="00865861" w:rsidP="008C19D7">
            <w:pPr>
              <w:jc w:val="center"/>
              <w:rPr>
                <w:sz w:val="21"/>
                <w:szCs w:val="21"/>
              </w:rPr>
            </w:pPr>
            <w:r w:rsidRPr="00E90367">
              <w:rPr>
                <w:rFonts w:hint="eastAsia"/>
                <w:sz w:val="21"/>
                <w:szCs w:val="21"/>
              </w:rPr>
              <w:t>双</w:t>
            </w:r>
            <w:proofErr w:type="gramStart"/>
            <w:r w:rsidRPr="00E90367">
              <w:rPr>
                <w:rFonts w:hint="eastAsia"/>
                <w:sz w:val="21"/>
                <w:szCs w:val="21"/>
              </w:rPr>
              <w:t>腔临时</w:t>
            </w:r>
            <w:proofErr w:type="gramEnd"/>
            <w:r w:rsidRPr="00E90367">
              <w:rPr>
                <w:rFonts w:hint="eastAsia"/>
                <w:sz w:val="21"/>
                <w:szCs w:val="21"/>
              </w:rPr>
              <w:t>起搏器</w:t>
            </w:r>
          </w:p>
        </w:tc>
        <w:tc>
          <w:tcPr>
            <w:tcW w:w="2880"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1</w:t>
            </w:r>
            <w:r>
              <w:rPr>
                <w:rFonts w:hint="eastAsia"/>
                <w:sz w:val="21"/>
                <w:szCs w:val="21"/>
              </w:rPr>
              <w:t>套</w:t>
            </w:r>
          </w:p>
        </w:tc>
      </w:tr>
      <w:tr w:rsidR="00865861" w:rsidRPr="00E90367" w:rsidTr="008C19D7">
        <w:trPr>
          <w:trHeight w:val="308"/>
        </w:trPr>
        <w:tc>
          <w:tcPr>
            <w:tcW w:w="1951"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2</w:t>
            </w:r>
          </w:p>
        </w:tc>
        <w:tc>
          <w:tcPr>
            <w:tcW w:w="3482" w:type="dxa"/>
            <w:tcBorders>
              <w:top w:val="nil"/>
              <w:left w:val="single" w:sz="4" w:space="0" w:color="auto"/>
              <w:bottom w:val="single" w:sz="4" w:space="0" w:color="auto"/>
              <w:right w:val="single" w:sz="4" w:space="0" w:color="auto"/>
            </w:tcBorders>
            <w:shd w:val="clear" w:color="auto" w:fill="auto"/>
            <w:vAlign w:val="center"/>
          </w:tcPr>
          <w:p w:rsidR="00865861" w:rsidRPr="00E90367" w:rsidRDefault="00865861" w:rsidP="008C19D7">
            <w:pPr>
              <w:jc w:val="center"/>
              <w:rPr>
                <w:sz w:val="21"/>
                <w:szCs w:val="21"/>
              </w:rPr>
            </w:pPr>
            <w:r w:rsidRPr="00E90367">
              <w:rPr>
                <w:rFonts w:hint="eastAsia"/>
                <w:sz w:val="21"/>
                <w:szCs w:val="21"/>
              </w:rPr>
              <w:t>心房连接线</w:t>
            </w:r>
          </w:p>
        </w:tc>
        <w:tc>
          <w:tcPr>
            <w:tcW w:w="2880"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1</w:t>
            </w:r>
            <w:r>
              <w:rPr>
                <w:rFonts w:hint="eastAsia"/>
                <w:sz w:val="21"/>
                <w:szCs w:val="21"/>
              </w:rPr>
              <w:t>根</w:t>
            </w:r>
          </w:p>
        </w:tc>
      </w:tr>
      <w:tr w:rsidR="00865861" w:rsidRPr="00E90367" w:rsidTr="008C19D7">
        <w:trPr>
          <w:trHeight w:val="293"/>
        </w:trPr>
        <w:tc>
          <w:tcPr>
            <w:tcW w:w="1951"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3</w:t>
            </w:r>
          </w:p>
        </w:tc>
        <w:tc>
          <w:tcPr>
            <w:tcW w:w="3482" w:type="dxa"/>
            <w:tcBorders>
              <w:top w:val="nil"/>
              <w:left w:val="single" w:sz="4" w:space="0" w:color="auto"/>
              <w:bottom w:val="single" w:sz="4" w:space="0" w:color="auto"/>
              <w:right w:val="single" w:sz="4" w:space="0" w:color="auto"/>
            </w:tcBorders>
            <w:shd w:val="clear" w:color="auto" w:fill="auto"/>
            <w:vAlign w:val="center"/>
          </w:tcPr>
          <w:p w:rsidR="00865861" w:rsidRPr="00E90367" w:rsidRDefault="00865861" w:rsidP="008C19D7">
            <w:pPr>
              <w:jc w:val="center"/>
              <w:rPr>
                <w:sz w:val="21"/>
                <w:szCs w:val="21"/>
              </w:rPr>
            </w:pPr>
            <w:r w:rsidRPr="00E90367">
              <w:rPr>
                <w:rFonts w:hint="eastAsia"/>
                <w:sz w:val="21"/>
                <w:szCs w:val="21"/>
              </w:rPr>
              <w:t>心室连接线</w:t>
            </w:r>
          </w:p>
        </w:tc>
        <w:tc>
          <w:tcPr>
            <w:tcW w:w="2880"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1</w:t>
            </w:r>
            <w:r>
              <w:rPr>
                <w:rFonts w:hint="eastAsia"/>
                <w:sz w:val="21"/>
                <w:szCs w:val="21"/>
              </w:rPr>
              <w:t>根</w:t>
            </w:r>
          </w:p>
        </w:tc>
      </w:tr>
      <w:tr w:rsidR="00865861" w:rsidRPr="00E90367" w:rsidTr="008C19D7">
        <w:trPr>
          <w:trHeight w:val="308"/>
        </w:trPr>
        <w:tc>
          <w:tcPr>
            <w:tcW w:w="1951"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4</w:t>
            </w:r>
          </w:p>
        </w:tc>
        <w:tc>
          <w:tcPr>
            <w:tcW w:w="3482" w:type="dxa"/>
            <w:tcBorders>
              <w:top w:val="nil"/>
              <w:left w:val="single" w:sz="4" w:space="0" w:color="auto"/>
              <w:bottom w:val="single" w:sz="4" w:space="0" w:color="auto"/>
              <w:right w:val="single" w:sz="4" w:space="0" w:color="auto"/>
            </w:tcBorders>
            <w:shd w:val="clear" w:color="auto" w:fill="auto"/>
            <w:vAlign w:val="center"/>
          </w:tcPr>
          <w:p w:rsidR="00865861" w:rsidRPr="00E90367" w:rsidRDefault="00865861" w:rsidP="008C19D7">
            <w:pPr>
              <w:jc w:val="center"/>
              <w:rPr>
                <w:sz w:val="21"/>
                <w:szCs w:val="21"/>
              </w:rPr>
            </w:pPr>
            <w:proofErr w:type="gramStart"/>
            <w:r w:rsidRPr="00E90367">
              <w:rPr>
                <w:rFonts w:hint="eastAsia"/>
                <w:sz w:val="21"/>
                <w:szCs w:val="21"/>
              </w:rPr>
              <w:t>过桥线</w:t>
            </w:r>
            <w:proofErr w:type="gramEnd"/>
          </w:p>
        </w:tc>
        <w:tc>
          <w:tcPr>
            <w:tcW w:w="2880" w:type="dxa"/>
            <w:shd w:val="clear" w:color="auto" w:fill="auto"/>
            <w:vAlign w:val="center"/>
          </w:tcPr>
          <w:p w:rsidR="00865861" w:rsidRPr="00E90367" w:rsidRDefault="00865861" w:rsidP="008C19D7">
            <w:pPr>
              <w:jc w:val="center"/>
              <w:rPr>
                <w:sz w:val="21"/>
                <w:szCs w:val="21"/>
              </w:rPr>
            </w:pPr>
            <w:r w:rsidRPr="00E90367">
              <w:rPr>
                <w:rFonts w:hint="eastAsia"/>
                <w:sz w:val="21"/>
                <w:szCs w:val="21"/>
              </w:rPr>
              <w:t>1</w:t>
            </w:r>
            <w:r>
              <w:rPr>
                <w:rFonts w:hint="eastAsia"/>
                <w:sz w:val="21"/>
                <w:szCs w:val="21"/>
              </w:rPr>
              <w:t>根</w:t>
            </w:r>
          </w:p>
        </w:tc>
      </w:tr>
    </w:tbl>
    <w:p w:rsidR="004E6973" w:rsidRDefault="004E6973"/>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861" w:rsidRDefault="00865861" w:rsidP="00865861">
      <w:r>
        <w:separator/>
      </w:r>
    </w:p>
  </w:endnote>
  <w:endnote w:type="continuationSeparator" w:id="0">
    <w:p w:rsidR="00865861" w:rsidRDefault="00865861" w:rsidP="00865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861" w:rsidRDefault="00865861" w:rsidP="00865861">
      <w:r>
        <w:separator/>
      </w:r>
    </w:p>
  </w:footnote>
  <w:footnote w:type="continuationSeparator" w:id="0">
    <w:p w:rsidR="00865861" w:rsidRDefault="00865861" w:rsidP="00865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861"/>
    <w:rsid w:val="0023668C"/>
    <w:rsid w:val="00472697"/>
    <w:rsid w:val="004E6973"/>
    <w:rsid w:val="00602209"/>
    <w:rsid w:val="00865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61"/>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65861"/>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65861"/>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861"/>
    <w:rPr>
      <w:sz w:val="18"/>
      <w:szCs w:val="18"/>
    </w:rPr>
  </w:style>
  <w:style w:type="paragraph" w:styleId="a4">
    <w:name w:val="footer"/>
    <w:basedOn w:val="a"/>
    <w:link w:val="Char0"/>
    <w:uiPriority w:val="99"/>
    <w:semiHidden/>
    <w:unhideWhenUsed/>
    <w:rsid w:val="008658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861"/>
    <w:rPr>
      <w:sz w:val="18"/>
      <w:szCs w:val="18"/>
    </w:rPr>
  </w:style>
  <w:style w:type="character" w:customStyle="1" w:styleId="2Char">
    <w:name w:val="标题 2 Char"/>
    <w:basedOn w:val="a0"/>
    <w:link w:val="2"/>
    <w:rsid w:val="00865861"/>
    <w:rPr>
      <w:rFonts w:ascii="Arial" w:eastAsia="仿宋_GB2312" w:hAnsi="Arial" w:cs="Times New Roman"/>
      <w:b/>
      <w:bCs/>
      <w:sz w:val="28"/>
      <w:szCs w:val="32"/>
    </w:rPr>
  </w:style>
  <w:style w:type="character" w:customStyle="1" w:styleId="3Char">
    <w:name w:val="标题 3 Char"/>
    <w:basedOn w:val="a0"/>
    <w:link w:val="3"/>
    <w:qFormat/>
    <w:rsid w:val="00865861"/>
    <w:rPr>
      <w:rFonts w:ascii="Times New Roman" w:eastAsia="仿宋_GB2312" w:hAnsi="Times New Roman" w:cs="Times New Roman"/>
      <w:b/>
      <w:bCs/>
      <w:sz w:val="28"/>
      <w:szCs w:val="32"/>
    </w:rPr>
  </w:style>
  <w:style w:type="paragraph" w:styleId="a5">
    <w:name w:val="List Paragraph"/>
    <w:basedOn w:val="a"/>
    <w:uiPriority w:val="34"/>
    <w:qFormat/>
    <w:rsid w:val="0086586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770</Characters>
  <Application>Microsoft Office Word</Application>
  <DocSecurity>0</DocSecurity>
  <Lines>6</Lines>
  <Paragraphs>1</Paragraphs>
  <ScaleCrop>false</ScaleCrop>
  <Company>Chinese ORG</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2020-07-15T07:38:00Z</dcterms:created>
  <dcterms:modified xsi:type="dcterms:W3CDTF">2020-07-15T07:43:00Z</dcterms:modified>
</cp:coreProperties>
</file>