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D38" w:rsidRDefault="000F7D38" w:rsidP="000F7D38">
      <w:pPr>
        <w:pStyle w:val="2"/>
        <w:spacing w:after="240" w:line="276" w:lineRule="auto"/>
        <w:jc w:val="center"/>
        <w:rPr>
          <w:rFonts w:asciiTheme="minorEastAsia" w:eastAsiaTheme="minorEastAsia" w:hAnsiTheme="minorEastAsia"/>
          <w:sz w:val="40"/>
        </w:rPr>
      </w:pPr>
      <w:r>
        <w:rPr>
          <w:rFonts w:asciiTheme="minorEastAsia" w:eastAsiaTheme="minorEastAsia" w:hAnsiTheme="minorEastAsia" w:hint="eastAsia"/>
          <w:sz w:val="40"/>
        </w:rPr>
        <w:t>项目要求</w:t>
      </w:r>
    </w:p>
    <w:p w:rsidR="000F7D38" w:rsidRDefault="000F7D38" w:rsidP="000F7D38">
      <w:pPr>
        <w:pStyle w:val="3"/>
        <w:numPr>
          <w:ilvl w:val="0"/>
          <w:numId w:val="1"/>
        </w:numPr>
        <w:spacing w:before="240"/>
        <w:ind w:left="0" w:firstLineChars="0" w:firstLine="567"/>
        <w:rPr>
          <w:rFonts w:ascii="宋体" w:eastAsia="宋体" w:hAnsi="宋体"/>
          <w:sz w:val="24"/>
          <w:szCs w:val="24"/>
        </w:rPr>
      </w:pPr>
      <w:r>
        <w:rPr>
          <w:rFonts w:ascii="宋体" w:eastAsia="宋体" w:hAnsi="宋体" w:hint="eastAsia"/>
          <w:sz w:val="24"/>
          <w:szCs w:val="24"/>
        </w:rPr>
        <w:t>货物清单</w:t>
      </w:r>
    </w:p>
    <w:tbl>
      <w:tblPr>
        <w:tblW w:w="4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1"/>
        <w:gridCol w:w="2762"/>
        <w:gridCol w:w="1162"/>
      </w:tblGrid>
      <w:tr w:rsidR="000F7D38" w:rsidTr="000F7D38">
        <w:trPr>
          <w:trHeight w:val="456"/>
          <w:jc w:val="center"/>
        </w:trPr>
        <w:tc>
          <w:tcPr>
            <w:tcW w:w="891" w:type="dxa"/>
            <w:vAlign w:val="center"/>
          </w:tcPr>
          <w:p w:rsidR="000F7D38" w:rsidRDefault="000F7D38" w:rsidP="002C773E">
            <w:pPr>
              <w:spacing w:line="276" w:lineRule="auto"/>
              <w:ind w:rightChars="12" w:right="34"/>
              <w:jc w:val="center"/>
              <w:rPr>
                <w:rFonts w:ascii="宋体" w:hAnsi="宋体"/>
                <w:b/>
                <w:bCs/>
                <w:sz w:val="24"/>
              </w:rPr>
            </w:pPr>
            <w:r>
              <w:rPr>
                <w:rFonts w:ascii="宋体" w:hAnsi="宋体" w:hint="eastAsia"/>
                <w:b/>
                <w:bCs/>
                <w:sz w:val="24"/>
              </w:rPr>
              <w:t>序号</w:t>
            </w:r>
          </w:p>
        </w:tc>
        <w:tc>
          <w:tcPr>
            <w:tcW w:w="2762" w:type="dxa"/>
            <w:vAlign w:val="center"/>
          </w:tcPr>
          <w:p w:rsidR="000F7D38" w:rsidRDefault="000F7D38" w:rsidP="002C773E">
            <w:pPr>
              <w:spacing w:line="276" w:lineRule="auto"/>
              <w:jc w:val="center"/>
              <w:rPr>
                <w:rFonts w:ascii="宋体" w:hAnsi="宋体"/>
                <w:b/>
                <w:bCs/>
                <w:sz w:val="24"/>
              </w:rPr>
            </w:pPr>
            <w:r>
              <w:rPr>
                <w:rFonts w:ascii="宋体" w:hAnsi="宋体" w:hint="eastAsia"/>
                <w:b/>
                <w:bCs/>
                <w:sz w:val="24"/>
              </w:rPr>
              <w:t>货物名称</w:t>
            </w:r>
          </w:p>
        </w:tc>
        <w:tc>
          <w:tcPr>
            <w:tcW w:w="1162" w:type="dxa"/>
            <w:vAlign w:val="center"/>
          </w:tcPr>
          <w:p w:rsidR="000F7D38" w:rsidRDefault="000F7D38" w:rsidP="002C773E">
            <w:pPr>
              <w:spacing w:line="276" w:lineRule="auto"/>
              <w:jc w:val="center"/>
              <w:rPr>
                <w:rFonts w:ascii="宋体" w:hAnsi="宋体"/>
                <w:b/>
                <w:bCs/>
                <w:sz w:val="24"/>
              </w:rPr>
            </w:pPr>
            <w:r>
              <w:rPr>
                <w:rFonts w:ascii="宋体" w:hAnsi="宋体" w:hint="eastAsia"/>
                <w:b/>
                <w:bCs/>
                <w:sz w:val="24"/>
              </w:rPr>
              <w:t>数量</w:t>
            </w:r>
          </w:p>
        </w:tc>
      </w:tr>
      <w:tr w:rsidR="000F7D38" w:rsidTr="000F7D38">
        <w:trPr>
          <w:trHeight w:val="822"/>
          <w:jc w:val="center"/>
        </w:trPr>
        <w:tc>
          <w:tcPr>
            <w:tcW w:w="891" w:type="dxa"/>
            <w:vAlign w:val="center"/>
          </w:tcPr>
          <w:p w:rsidR="000F7D38" w:rsidRDefault="000F7D38" w:rsidP="002C773E">
            <w:pPr>
              <w:pStyle w:val="a5"/>
              <w:numPr>
                <w:ilvl w:val="0"/>
                <w:numId w:val="2"/>
              </w:numPr>
              <w:spacing w:line="276" w:lineRule="auto"/>
              <w:ind w:left="0" w:rightChars="12" w:right="34" w:firstLineChars="0" w:firstLine="0"/>
              <w:jc w:val="center"/>
              <w:rPr>
                <w:rFonts w:asciiTheme="minorEastAsia" w:eastAsiaTheme="minorEastAsia" w:hAnsiTheme="minorEastAsia"/>
                <w:b/>
                <w:bCs/>
                <w:sz w:val="24"/>
              </w:rPr>
            </w:pPr>
          </w:p>
        </w:tc>
        <w:tc>
          <w:tcPr>
            <w:tcW w:w="2762" w:type="dxa"/>
            <w:vAlign w:val="center"/>
          </w:tcPr>
          <w:p w:rsidR="000F7D38" w:rsidRDefault="000F7D38" w:rsidP="002C773E">
            <w:pPr>
              <w:jc w:val="center"/>
            </w:pPr>
            <w:r>
              <w:rPr>
                <w:rFonts w:hint="eastAsia"/>
              </w:rPr>
              <w:t>中央监护系统</w:t>
            </w:r>
          </w:p>
        </w:tc>
        <w:tc>
          <w:tcPr>
            <w:tcW w:w="1162" w:type="dxa"/>
            <w:vAlign w:val="center"/>
          </w:tcPr>
          <w:p w:rsidR="000F7D38" w:rsidRDefault="000F7D38" w:rsidP="002C773E">
            <w:pPr>
              <w:jc w:val="center"/>
            </w:pPr>
            <w:r>
              <w:rPr>
                <w:rFonts w:hint="eastAsia"/>
              </w:rPr>
              <w:t>1</w:t>
            </w:r>
          </w:p>
        </w:tc>
      </w:tr>
    </w:tbl>
    <w:p w:rsidR="000F7D38" w:rsidRDefault="000F7D38" w:rsidP="000F7D38">
      <w:pPr>
        <w:spacing w:beforeLines="50" w:line="276" w:lineRule="auto"/>
        <w:jc w:val="left"/>
        <w:rPr>
          <w:rFonts w:ascii="宋体" w:hAnsi="宋体"/>
          <w:color w:val="FF0000"/>
          <w:sz w:val="24"/>
        </w:rPr>
      </w:pPr>
      <w:r>
        <w:rPr>
          <w:rFonts w:ascii="宋体" w:hAnsi="宋体" w:hint="eastAsia"/>
          <w:color w:val="FF0000"/>
          <w:sz w:val="24"/>
        </w:rPr>
        <w:t>说明：</w:t>
      </w:r>
    </w:p>
    <w:p w:rsidR="000F7D38" w:rsidRDefault="000F7D38" w:rsidP="000F7D38">
      <w:pPr>
        <w:numPr>
          <w:ilvl w:val="0"/>
          <w:numId w:val="3"/>
        </w:numPr>
        <w:snapToGrid w:val="0"/>
        <w:spacing w:line="276" w:lineRule="auto"/>
        <w:ind w:left="480" w:hangingChars="200" w:hanging="480"/>
        <w:rPr>
          <w:rFonts w:ascii="宋体" w:hAnsi="宋体"/>
          <w:color w:val="FF0000"/>
          <w:sz w:val="24"/>
        </w:rPr>
      </w:pPr>
      <w:r>
        <w:rPr>
          <w:rFonts w:ascii="宋体" w:hAnsi="宋体" w:hint="eastAsia"/>
          <w:color w:val="FF0000"/>
          <w:sz w:val="24"/>
        </w:rPr>
        <w:t>投标人须对本项目的采购标的或服务内容进行整体响应，任何只对采购标的或服务内容其中一部分内容进行的响应都被视为无效投标。</w:t>
      </w:r>
    </w:p>
    <w:p w:rsidR="000F7D38" w:rsidRDefault="000F7D38" w:rsidP="000F7D38">
      <w:pPr>
        <w:numPr>
          <w:ilvl w:val="0"/>
          <w:numId w:val="3"/>
        </w:numPr>
        <w:snapToGrid w:val="0"/>
        <w:spacing w:line="276" w:lineRule="auto"/>
        <w:ind w:left="480" w:hangingChars="200" w:hanging="480"/>
        <w:rPr>
          <w:rFonts w:ascii="宋体" w:hAnsi="宋体" w:hint="eastAsia"/>
          <w:color w:val="FF0000"/>
          <w:sz w:val="24"/>
        </w:rPr>
      </w:pPr>
      <w:r>
        <w:rPr>
          <w:rFonts w:ascii="宋体" w:hAnsi="宋体" w:hint="eastAsia"/>
          <w:color w:val="FF0000"/>
          <w:sz w:val="24"/>
        </w:rPr>
        <w:t>本项目不接受拆分，</w:t>
      </w:r>
      <w:r>
        <w:rPr>
          <w:rFonts w:ascii="宋体" w:hAnsi="宋体"/>
          <w:color w:val="FF0000"/>
          <w:sz w:val="24"/>
        </w:rPr>
        <w:t>同一</w:t>
      </w:r>
      <w:proofErr w:type="gramStart"/>
      <w:r>
        <w:rPr>
          <w:rFonts w:ascii="宋体" w:hAnsi="宋体"/>
          <w:color w:val="FF0000"/>
          <w:sz w:val="24"/>
        </w:rPr>
        <w:t>品牌仅</w:t>
      </w:r>
      <w:proofErr w:type="gramEnd"/>
      <w:r>
        <w:rPr>
          <w:rFonts w:ascii="宋体" w:hAnsi="宋体"/>
          <w:color w:val="FF0000"/>
          <w:sz w:val="24"/>
        </w:rPr>
        <w:t>可有一家供应商参加本项目的投标，如多家供应商参加同一品牌产品投标，仅以一位供应商计算</w:t>
      </w:r>
      <w:r>
        <w:rPr>
          <w:rFonts w:ascii="宋体" w:hAnsi="宋体" w:hint="eastAsia"/>
          <w:color w:val="FF0000"/>
          <w:sz w:val="24"/>
        </w:rPr>
        <w:t>。</w:t>
      </w:r>
    </w:p>
    <w:p w:rsidR="000F7D38" w:rsidRPr="00F32D3B" w:rsidRDefault="000F7D38" w:rsidP="000F7D38">
      <w:pPr>
        <w:pStyle w:val="a5"/>
        <w:numPr>
          <w:ilvl w:val="0"/>
          <w:numId w:val="3"/>
        </w:numPr>
        <w:snapToGrid w:val="0"/>
        <w:spacing w:line="276" w:lineRule="auto"/>
        <w:ind w:firstLineChars="0"/>
        <w:rPr>
          <w:rFonts w:ascii="宋体" w:hAnsi="宋体"/>
          <w:color w:val="FF0000"/>
          <w:sz w:val="24"/>
        </w:rPr>
      </w:pPr>
      <w:r w:rsidRPr="00F32D3B">
        <w:rPr>
          <w:rFonts w:ascii="宋体" w:hAnsi="宋体" w:hint="eastAsia"/>
          <w:color w:val="FF0000"/>
          <w:sz w:val="24"/>
        </w:rPr>
        <w:t>投标人的技术要求偏离情况超过3</w:t>
      </w:r>
      <w:r w:rsidRPr="00F32D3B">
        <w:rPr>
          <w:rFonts w:ascii="宋体" w:hAnsi="宋体"/>
          <w:color w:val="FF0000"/>
          <w:sz w:val="24"/>
        </w:rPr>
        <w:t>0</w:t>
      </w:r>
      <w:r w:rsidRPr="00F32D3B">
        <w:rPr>
          <w:rFonts w:ascii="宋体" w:hAnsi="宋体" w:hint="eastAsia"/>
          <w:color w:val="FF0000"/>
          <w:sz w:val="24"/>
        </w:rPr>
        <w:t>%（即技术规格偏离情况得分低于3</w:t>
      </w:r>
      <w:r w:rsidRPr="00F32D3B">
        <w:rPr>
          <w:rFonts w:ascii="宋体" w:hAnsi="宋体"/>
          <w:color w:val="FF0000"/>
          <w:sz w:val="24"/>
        </w:rPr>
        <w:t>0</w:t>
      </w:r>
      <w:r w:rsidRPr="00F32D3B">
        <w:rPr>
          <w:rFonts w:ascii="宋体" w:hAnsi="宋体" w:hint="eastAsia"/>
          <w:color w:val="FF0000"/>
          <w:sz w:val="24"/>
        </w:rPr>
        <w:t>%的情况）的视为无效投标</w:t>
      </w:r>
    </w:p>
    <w:p w:rsidR="000F7D38" w:rsidRDefault="000F7D38" w:rsidP="000F7D38">
      <w:pPr>
        <w:tabs>
          <w:tab w:val="left" w:pos="420"/>
        </w:tabs>
        <w:snapToGrid w:val="0"/>
        <w:spacing w:line="276" w:lineRule="auto"/>
        <w:rPr>
          <w:rFonts w:ascii="宋体" w:hAnsi="宋体"/>
          <w:color w:val="FF0000"/>
          <w:sz w:val="24"/>
        </w:rPr>
      </w:pPr>
    </w:p>
    <w:p w:rsidR="000F7D38" w:rsidRDefault="000F7D38" w:rsidP="000F7D38">
      <w:pPr>
        <w:pStyle w:val="3"/>
        <w:numPr>
          <w:ilvl w:val="0"/>
          <w:numId w:val="1"/>
        </w:numPr>
        <w:spacing w:before="240"/>
        <w:ind w:left="0" w:firstLineChars="0" w:firstLine="567"/>
        <w:rPr>
          <w:rFonts w:ascii="宋体" w:eastAsia="宋体" w:hAnsi="宋体"/>
          <w:sz w:val="24"/>
          <w:szCs w:val="24"/>
        </w:rPr>
      </w:pPr>
      <w:r>
        <w:rPr>
          <w:rFonts w:ascii="宋体" w:eastAsia="宋体" w:hAnsi="宋体" w:hint="eastAsia"/>
          <w:sz w:val="24"/>
          <w:szCs w:val="24"/>
        </w:rPr>
        <w:t>具体技术要求</w:t>
      </w:r>
    </w:p>
    <w:p w:rsidR="000F7D38" w:rsidRDefault="000F7D38" w:rsidP="000F7D38">
      <w:r>
        <w:rPr>
          <w:rFonts w:ascii="宋体" w:hAnsi="宋体" w:hint="eastAsia"/>
          <w:b/>
          <w:color w:val="FF0000"/>
          <w:sz w:val="24"/>
        </w:rPr>
        <w:t>备注：提供原厂技术彩页，原厂技术彩页必须支持投标产品。</w:t>
      </w:r>
    </w:p>
    <w:p w:rsidR="000F7D38" w:rsidRPr="00F32D3B" w:rsidRDefault="000F7D38" w:rsidP="000F7D38">
      <w:pPr>
        <w:spacing w:line="276" w:lineRule="auto"/>
        <w:rPr>
          <w:rFonts w:ascii="宋体" w:hAnsi="宋体"/>
          <w:sz w:val="24"/>
        </w:rPr>
      </w:pPr>
      <w:r w:rsidRPr="00F32D3B">
        <w:rPr>
          <w:rFonts w:ascii="宋体" w:hAnsi="宋体" w:hint="eastAsia"/>
          <w:sz w:val="24"/>
        </w:rPr>
        <w:t>1.▲中央监护系统</w:t>
      </w:r>
      <w:proofErr w:type="gramStart"/>
      <w:r w:rsidRPr="00F32D3B">
        <w:rPr>
          <w:rFonts w:ascii="宋体" w:hAnsi="宋体" w:hint="eastAsia"/>
          <w:sz w:val="24"/>
        </w:rPr>
        <w:t>需支持</w:t>
      </w:r>
      <w:proofErr w:type="gramEnd"/>
      <w:r w:rsidRPr="00F32D3B">
        <w:rPr>
          <w:rFonts w:ascii="宋体" w:hAnsi="宋体" w:hint="eastAsia"/>
          <w:sz w:val="24"/>
        </w:rPr>
        <w:t>我院已有的飞利浦（型号：CM10）多功能心电监护仪，同时需满足能与院内系统对接。</w:t>
      </w:r>
    </w:p>
    <w:p w:rsidR="000F7D38" w:rsidRPr="00F32D3B" w:rsidRDefault="000F7D38" w:rsidP="000F7D38">
      <w:pPr>
        <w:pStyle w:val="a5"/>
        <w:numPr>
          <w:ilvl w:val="0"/>
          <w:numId w:val="4"/>
        </w:numPr>
        <w:spacing w:line="360" w:lineRule="auto"/>
        <w:ind w:firstLineChars="0"/>
        <w:rPr>
          <w:rFonts w:ascii="宋体" w:hAnsi="宋体"/>
          <w:sz w:val="24"/>
        </w:rPr>
      </w:pPr>
      <w:r w:rsidRPr="00F32D3B">
        <w:rPr>
          <w:rFonts w:ascii="宋体" w:hAnsi="宋体" w:hint="eastAsia"/>
          <w:sz w:val="24"/>
        </w:rPr>
        <w:t>中央监护仪从床边病人监护仪获取实时监护数据，可监测3/5/12导心电，温度, et</w:t>
      </w:r>
      <w:r w:rsidRPr="00F32D3B">
        <w:rPr>
          <w:rFonts w:ascii="宋体" w:hAnsi="宋体"/>
          <w:sz w:val="24"/>
        </w:rPr>
        <w:t xml:space="preserve">CO2, </w:t>
      </w:r>
      <w:r w:rsidRPr="00F32D3B">
        <w:rPr>
          <w:rFonts w:ascii="宋体" w:hAnsi="宋体" w:hint="eastAsia"/>
          <w:sz w:val="24"/>
        </w:rPr>
        <w:t xml:space="preserve">无创血压, 有创血压, 心率, 脉率,心律失常, 呼吸率, </w:t>
      </w:r>
      <w:r w:rsidRPr="00F32D3B">
        <w:rPr>
          <w:rFonts w:ascii="宋体" w:hAnsi="宋体"/>
          <w:sz w:val="24"/>
        </w:rPr>
        <w:t>C.O./</w:t>
      </w:r>
      <w:proofErr w:type="spellStart"/>
      <w:r w:rsidRPr="00F32D3B">
        <w:rPr>
          <w:rFonts w:ascii="宋体" w:hAnsi="宋体"/>
          <w:sz w:val="24"/>
        </w:rPr>
        <w:t>Tblood</w:t>
      </w:r>
      <w:proofErr w:type="spellEnd"/>
      <w:r w:rsidRPr="00F32D3B">
        <w:rPr>
          <w:rFonts w:ascii="宋体" w:hAnsi="宋体" w:hint="eastAsia"/>
          <w:sz w:val="24"/>
        </w:rPr>
        <w:t xml:space="preserve">, </w:t>
      </w:r>
      <w:proofErr w:type="spellStart"/>
      <w:r w:rsidRPr="00F32D3B">
        <w:rPr>
          <w:rFonts w:ascii="宋体" w:hAnsi="宋体" w:hint="eastAsia"/>
          <w:sz w:val="24"/>
        </w:rPr>
        <w:t>RRa</w:t>
      </w:r>
      <w:proofErr w:type="spellEnd"/>
      <w:r w:rsidRPr="00F32D3B">
        <w:rPr>
          <w:rFonts w:ascii="宋体" w:hAnsi="宋体"/>
          <w:sz w:val="24"/>
        </w:rPr>
        <w:t xml:space="preserve">, </w:t>
      </w:r>
      <w:proofErr w:type="spellStart"/>
      <w:r w:rsidRPr="00F32D3B">
        <w:rPr>
          <w:rFonts w:ascii="宋体" w:hAnsi="宋体" w:hint="eastAsia"/>
          <w:sz w:val="24"/>
        </w:rPr>
        <w:t>SpHb</w:t>
      </w:r>
      <w:proofErr w:type="spellEnd"/>
      <w:r w:rsidRPr="00F32D3B">
        <w:rPr>
          <w:rFonts w:ascii="宋体" w:hAnsi="宋体"/>
          <w:sz w:val="24"/>
        </w:rPr>
        <w:t xml:space="preserve">, </w:t>
      </w:r>
      <w:proofErr w:type="spellStart"/>
      <w:r w:rsidRPr="00F32D3B">
        <w:rPr>
          <w:rFonts w:ascii="宋体" w:hAnsi="宋体" w:hint="eastAsia"/>
          <w:sz w:val="24"/>
        </w:rPr>
        <w:t>SpOC</w:t>
      </w:r>
      <w:proofErr w:type="spellEnd"/>
      <w:r w:rsidRPr="00F32D3B">
        <w:rPr>
          <w:rFonts w:ascii="宋体" w:hAnsi="宋体"/>
          <w:sz w:val="24"/>
        </w:rPr>
        <w:t xml:space="preserve">, </w:t>
      </w:r>
      <w:proofErr w:type="spellStart"/>
      <w:r w:rsidRPr="00F32D3B">
        <w:rPr>
          <w:rFonts w:ascii="宋体" w:hAnsi="宋体" w:hint="eastAsia"/>
          <w:sz w:val="24"/>
        </w:rPr>
        <w:t>SpCO</w:t>
      </w:r>
      <w:proofErr w:type="spellEnd"/>
      <w:r w:rsidRPr="00F32D3B">
        <w:rPr>
          <w:rFonts w:ascii="宋体" w:hAnsi="宋体"/>
          <w:sz w:val="24"/>
        </w:rPr>
        <w:t>, ST</w:t>
      </w:r>
    </w:p>
    <w:p w:rsidR="000F7D38" w:rsidRPr="00F32D3B" w:rsidRDefault="000F7D38" w:rsidP="000F7D38">
      <w:pPr>
        <w:numPr>
          <w:ilvl w:val="0"/>
          <w:numId w:val="4"/>
        </w:numPr>
        <w:spacing w:line="360" w:lineRule="auto"/>
        <w:rPr>
          <w:rFonts w:ascii="宋体" w:hAnsi="宋体"/>
          <w:sz w:val="24"/>
        </w:rPr>
      </w:pPr>
      <w:r w:rsidRPr="00F32D3B">
        <w:rPr>
          <w:rFonts w:ascii="宋体" w:hAnsi="宋体" w:hint="eastAsia"/>
          <w:sz w:val="24"/>
        </w:rPr>
        <w:t>可对接最多64床的床边监护，</w:t>
      </w:r>
      <w:r w:rsidRPr="00F32D3B">
        <w:rPr>
          <w:rFonts w:ascii="宋体" w:hAnsi="宋体"/>
          <w:sz w:val="24"/>
        </w:rPr>
        <w:t>支持有线</w:t>
      </w:r>
      <w:r w:rsidRPr="00F32D3B">
        <w:rPr>
          <w:rFonts w:ascii="宋体" w:hAnsi="宋体" w:hint="eastAsia"/>
          <w:sz w:val="24"/>
        </w:rPr>
        <w:t>，</w:t>
      </w:r>
      <w:r w:rsidRPr="00F32D3B">
        <w:rPr>
          <w:rFonts w:ascii="宋体" w:hAnsi="宋体"/>
          <w:sz w:val="24"/>
        </w:rPr>
        <w:t>无线联网</w:t>
      </w:r>
    </w:p>
    <w:p w:rsidR="000F7D38" w:rsidRDefault="000F7D38" w:rsidP="000F7D38">
      <w:pPr>
        <w:spacing w:line="360" w:lineRule="auto"/>
        <w:rPr>
          <w:rFonts w:ascii="宋体" w:hAnsi="宋体"/>
          <w:sz w:val="24"/>
        </w:rPr>
      </w:pPr>
      <w:r>
        <w:rPr>
          <w:rFonts w:ascii="宋体" w:hAnsi="宋体" w:hint="eastAsia"/>
          <w:sz w:val="24"/>
        </w:rPr>
        <w:t>3.1基于</w:t>
      </w:r>
      <w:proofErr w:type="spellStart"/>
      <w:r>
        <w:rPr>
          <w:rFonts w:ascii="宋体" w:hAnsi="宋体" w:hint="eastAsia"/>
          <w:sz w:val="24"/>
        </w:rPr>
        <w:t>ePHI</w:t>
      </w:r>
      <w:proofErr w:type="spellEnd"/>
      <w:r>
        <w:rPr>
          <w:rFonts w:ascii="宋体" w:hAnsi="宋体" w:hint="eastAsia"/>
          <w:sz w:val="24"/>
        </w:rPr>
        <w:t>（电子保护健康信息）的独立专用网络</w:t>
      </w:r>
    </w:p>
    <w:p w:rsidR="000F7D38" w:rsidRDefault="000F7D38" w:rsidP="000F7D38">
      <w:pPr>
        <w:spacing w:line="360" w:lineRule="auto"/>
        <w:rPr>
          <w:rFonts w:ascii="宋体" w:hAnsi="宋体"/>
          <w:sz w:val="24"/>
        </w:rPr>
      </w:pPr>
      <w:r>
        <w:rPr>
          <w:rFonts w:ascii="宋体" w:hAnsi="宋体" w:hint="eastAsia"/>
          <w:sz w:val="24"/>
        </w:rPr>
        <w:t>3.2基于TCP/IP协议的有线网络连接，或通过基于802.11a/b/g 标准的无线网络进行连接</w:t>
      </w:r>
    </w:p>
    <w:p w:rsidR="000F7D38" w:rsidRDefault="000F7D38" w:rsidP="000F7D38">
      <w:pPr>
        <w:pStyle w:val="a5"/>
        <w:numPr>
          <w:ilvl w:val="0"/>
          <w:numId w:val="4"/>
        </w:numPr>
        <w:spacing w:line="360" w:lineRule="auto"/>
        <w:ind w:firstLineChars="0"/>
        <w:rPr>
          <w:rFonts w:ascii="宋体" w:hAnsi="宋体"/>
          <w:sz w:val="24"/>
        </w:rPr>
      </w:pPr>
      <w:r>
        <w:rPr>
          <w:rFonts w:ascii="宋体" w:hAnsi="宋体" w:hint="eastAsia"/>
          <w:sz w:val="24"/>
        </w:rPr>
        <w:t>可支持双屏，双屏显示情况下，每个屏幕可独立显示不同的监护和报警信息。</w:t>
      </w:r>
    </w:p>
    <w:p w:rsidR="000F7D38" w:rsidRDefault="000F7D38" w:rsidP="000F7D38">
      <w:pPr>
        <w:pStyle w:val="a5"/>
        <w:numPr>
          <w:ilvl w:val="0"/>
          <w:numId w:val="4"/>
        </w:numPr>
        <w:spacing w:line="360" w:lineRule="auto"/>
        <w:ind w:firstLineChars="0"/>
        <w:rPr>
          <w:rFonts w:ascii="宋体" w:hAnsi="宋体"/>
          <w:sz w:val="24"/>
        </w:rPr>
      </w:pPr>
      <w:r>
        <w:rPr>
          <w:rFonts w:ascii="宋体" w:hAnsi="宋体" w:hint="eastAsia"/>
          <w:sz w:val="24"/>
        </w:rPr>
        <w:t>床位布局支持8页显示，每页显示布局可定制化，支持每页独立显示不同内容。</w:t>
      </w:r>
    </w:p>
    <w:p w:rsidR="000F7D38" w:rsidRPr="00F32D3B" w:rsidRDefault="000F7D38" w:rsidP="000F7D38">
      <w:pPr>
        <w:pStyle w:val="a5"/>
        <w:numPr>
          <w:ilvl w:val="0"/>
          <w:numId w:val="4"/>
        </w:numPr>
        <w:spacing w:line="360" w:lineRule="auto"/>
        <w:ind w:firstLineChars="0"/>
        <w:rPr>
          <w:rFonts w:ascii="宋体" w:hAnsi="宋体"/>
          <w:sz w:val="24"/>
        </w:rPr>
      </w:pPr>
      <w:r w:rsidRPr="00F32D3B">
        <w:rPr>
          <w:rFonts w:ascii="宋体" w:hAnsi="宋体" w:hint="eastAsia"/>
          <w:sz w:val="24"/>
        </w:rPr>
        <w:t>单屏可</w:t>
      </w:r>
      <w:r w:rsidRPr="00F32D3B">
        <w:rPr>
          <w:rFonts w:ascii="宋体" w:hAnsi="宋体"/>
          <w:sz w:val="24"/>
        </w:rPr>
        <w:t>显示</w:t>
      </w:r>
      <w:r w:rsidRPr="00F32D3B">
        <w:rPr>
          <w:rFonts w:ascii="宋体" w:hAnsi="宋体" w:hint="eastAsia"/>
          <w:sz w:val="24"/>
        </w:rPr>
        <w:t>16个</w:t>
      </w:r>
      <w:r w:rsidRPr="00F32D3B">
        <w:rPr>
          <w:rFonts w:ascii="宋体" w:hAnsi="宋体"/>
          <w:sz w:val="24"/>
        </w:rPr>
        <w:t>床位</w:t>
      </w:r>
    </w:p>
    <w:p w:rsidR="000F7D38" w:rsidRPr="00F32D3B" w:rsidRDefault="000F7D38" w:rsidP="000F7D38">
      <w:pPr>
        <w:pStyle w:val="a5"/>
        <w:numPr>
          <w:ilvl w:val="0"/>
          <w:numId w:val="4"/>
        </w:numPr>
        <w:spacing w:line="360" w:lineRule="auto"/>
        <w:ind w:firstLineChars="0"/>
        <w:rPr>
          <w:rFonts w:ascii="宋体" w:hAnsi="宋体"/>
          <w:sz w:val="24"/>
        </w:rPr>
      </w:pPr>
      <w:r w:rsidRPr="00F32D3B">
        <w:rPr>
          <w:rFonts w:ascii="宋体" w:hAnsi="宋体" w:hint="eastAsia"/>
          <w:sz w:val="24"/>
        </w:rPr>
        <w:t>重点监护界面下医护人员可将需要重点监护的病人监护数据进行半屏或全屏显示，关注特殊病人更为全面的信息。</w:t>
      </w:r>
    </w:p>
    <w:p w:rsidR="000F7D38" w:rsidRDefault="000F7D38" w:rsidP="000F7D38">
      <w:pPr>
        <w:pStyle w:val="a5"/>
        <w:numPr>
          <w:ilvl w:val="0"/>
          <w:numId w:val="4"/>
        </w:numPr>
        <w:spacing w:line="360" w:lineRule="auto"/>
        <w:ind w:firstLineChars="0"/>
        <w:rPr>
          <w:rFonts w:ascii="宋体" w:hAnsi="宋体"/>
          <w:sz w:val="24"/>
        </w:rPr>
      </w:pPr>
      <w:r w:rsidRPr="00F32D3B">
        <w:rPr>
          <w:rFonts w:ascii="宋体" w:hAnsi="宋体" w:hint="eastAsia"/>
          <w:sz w:val="24"/>
        </w:rPr>
        <w:lastRenderedPageBreak/>
        <w:t>▲</w:t>
      </w:r>
      <w:proofErr w:type="gramStart"/>
      <w:r w:rsidRPr="00F32D3B">
        <w:rPr>
          <w:rFonts w:ascii="宋体" w:hAnsi="宋体" w:hint="eastAsia"/>
          <w:sz w:val="24"/>
        </w:rPr>
        <w:t>标配宽屏</w:t>
      </w:r>
      <w:proofErr w:type="gramEnd"/>
      <w:r w:rsidRPr="00F32D3B">
        <w:rPr>
          <w:rFonts w:ascii="宋体" w:hAnsi="宋体" w:hint="eastAsia"/>
          <w:sz w:val="24"/>
        </w:rPr>
        <w:t>显示器，显示器≥23寸，分辨率≥1920</w:t>
      </w:r>
      <w:r>
        <w:rPr>
          <w:rFonts w:ascii="宋体" w:hAnsi="宋体" w:hint="eastAsia"/>
          <w:sz w:val="24"/>
        </w:rPr>
        <w:t>*1080。</w:t>
      </w:r>
    </w:p>
    <w:p w:rsidR="000F7D38" w:rsidRDefault="000F7D38" w:rsidP="000F7D38">
      <w:pPr>
        <w:pStyle w:val="a5"/>
        <w:numPr>
          <w:ilvl w:val="0"/>
          <w:numId w:val="4"/>
        </w:numPr>
        <w:spacing w:line="360" w:lineRule="auto"/>
        <w:ind w:firstLineChars="0"/>
        <w:rPr>
          <w:rFonts w:ascii="宋体" w:hAnsi="宋体"/>
          <w:sz w:val="24"/>
        </w:rPr>
      </w:pPr>
      <w:r>
        <w:rPr>
          <w:rFonts w:ascii="宋体" w:hAnsi="宋体" w:hint="eastAsia"/>
          <w:sz w:val="24"/>
        </w:rPr>
        <w:t>三级声光报警，报警信息自动存储以便回顾。</w:t>
      </w:r>
    </w:p>
    <w:p w:rsidR="000F7D38" w:rsidRDefault="000F7D38" w:rsidP="000F7D38">
      <w:pPr>
        <w:pStyle w:val="a5"/>
        <w:numPr>
          <w:ilvl w:val="0"/>
          <w:numId w:val="4"/>
        </w:numPr>
        <w:spacing w:line="360" w:lineRule="auto"/>
        <w:ind w:firstLineChars="0"/>
        <w:rPr>
          <w:rFonts w:ascii="宋体" w:hAnsi="宋体"/>
          <w:sz w:val="24"/>
        </w:rPr>
      </w:pPr>
      <w:r>
        <w:rPr>
          <w:rFonts w:ascii="宋体" w:hAnsi="宋体" w:hint="eastAsia"/>
          <w:sz w:val="24"/>
        </w:rPr>
        <w:t>报警事件联动功能将报警事件，可显示报警时刻</w:t>
      </w:r>
      <w:r>
        <w:rPr>
          <w:rFonts w:ascii="宋体" w:hAnsi="宋体"/>
          <w:sz w:val="24"/>
        </w:rPr>
        <w:t>的</w:t>
      </w:r>
      <w:r>
        <w:rPr>
          <w:rFonts w:ascii="宋体" w:hAnsi="宋体" w:hint="eastAsia"/>
          <w:sz w:val="24"/>
        </w:rPr>
        <w:t>全部</w:t>
      </w:r>
      <w:r>
        <w:rPr>
          <w:rFonts w:ascii="宋体" w:hAnsi="宋体"/>
          <w:sz w:val="24"/>
        </w:rPr>
        <w:t>波形</w:t>
      </w:r>
      <w:r>
        <w:rPr>
          <w:rFonts w:ascii="宋体" w:hAnsi="宋体" w:hint="eastAsia"/>
          <w:sz w:val="24"/>
        </w:rPr>
        <w:t>（多达30</w:t>
      </w:r>
      <w:r>
        <w:rPr>
          <w:rFonts w:ascii="宋体" w:hAnsi="宋体"/>
          <w:sz w:val="24"/>
        </w:rPr>
        <w:t>+波形可选</w:t>
      </w:r>
      <w:r>
        <w:rPr>
          <w:rFonts w:ascii="宋体" w:hAnsi="宋体" w:hint="eastAsia"/>
          <w:sz w:val="24"/>
        </w:rPr>
        <w:t>）</w:t>
      </w:r>
      <w:r>
        <w:rPr>
          <w:rFonts w:ascii="宋体" w:hAnsi="宋体"/>
          <w:sz w:val="24"/>
        </w:rPr>
        <w:t>，每个波形</w:t>
      </w:r>
      <w:r>
        <w:rPr>
          <w:rFonts w:ascii="宋体" w:hAnsi="宋体" w:hint="eastAsia"/>
          <w:sz w:val="24"/>
        </w:rPr>
        <w:t>20秒波形以及报警发生时的相关参数进行关联并同屏显示，方便医护人员全面</w:t>
      </w:r>
      <w:proofErr w:type="gramStart"/>
      <w:r>
        <w:rPr>
          <w:rFonts w:ascii="宋体" w:hAnsi="宋体" w:hint="eastAsia"/>
          <w:sz w:val="24"/>
        </w:rPr>
        <w:t>快捷了解</w:t>
      </w:r>
      <w:proofErr w:type="gramEnd"/>
      <w:r>
        <w:rPr>
          <w:rFonts w:ascii="宋体" w:hAnsi="宋体" w:hint="eastAsia"/>
          <w:sz w:val="24"/>
        </w:rPr>
        <w:t>病人的状态。</w:t>
      </w:r>
    </w:p>
    <w:p w:rsidR="000F7D38" w:rsidRDefault="000F7D38" w:rsidP="000F7D38">
      <w:pPr>
        <w:pStyle w:val="a5"/>
        <w:numPr>
          <w:ilvl w:val="0"/>
          <w:numId w:val="4"/>
        </w:numPr>
        <w:spacing w:line="360" w:lineRule="auto"/>
        <w:ind w:firstLineChars="0"/>
        <w:rPr>
          <w:rFonts w:ascii="宋体" w:hAnsi="宋体"/>
          <w:sz w:val="24"/>
        </w:rPr>
      </w:pPr>
      <w:r>
        <w:rPr>
          <w:rFonts w:ascii="宋体" w:hAnsi="宋体" w:hint="eastAsia"/>
          <w:sz w:val="24"/>
        </w:rPr>
        <w:t>可直接通过中央站对联网的床旁监护仪NBP模式，自动测量间隔，启动/停止NBP测量等进行控制，提高工作效率，减少工作量。</w:t>
      </w:r>
    </w:p>
    <w:p w:rsidR="000F7D38" w:rsidRPr="00F32D3B" w:rsidRDefault="000F7D38" w:rsidP="000F7D38">
      <w:pPr>
        <w:numPr>
          <w:ilvl w:val="0"/>
          <w:numId w:val="4"/>
        </w:numPr>
        <w:spacing w:line="360" w:lineRule="auto"/>
        <w:rPr>
          <w:rFonts w:ascii="宋体" w:hAnsi="宋体"/>
          <w:sz w:val="24"/>
        </w:rPr>
      </w:pPr>
      <w:bookmarkStart w:id="0" w:name="OLE_LINK1"/>
      <w:bookmarkStart w:id="1" w:name="OLE_LINK2"/>
      <w:r w:rsidRPr="00F32D3B">
        <w:rPr>
          <w:rFonts w:ascii="宋体" w:hAnsi="宋体" w:hint="eastAsia"/>
          <w:sz w:val="24"/>
        </w:rPr>
        <w:t>▲中央监护系统可存储所有</w:t>
      </w:r>
      <w:r w:rsidRPr="00F32D3B">
        <w:rPr>
          <w:rFonts w:ascii="宋体" w:hAnsi="宋体"/>
          <w:sz w:val="24"/>
        </w:rPr>
        <w:t>波形的</w:t>
      </w:r>
      <w:r w:rsidRPr="00F32D3B">
        <w:rPr>
          <w:rFonts w:ascii="宋体" w:hAnsi="宋体" w:hint="eastAsia"/>
          <w:sz w:val="24"/>
        </w:rPr>
        <w:t>全息波形数据的存储回顾功能≥240小时</w:t>
      </w:r>
      <w:bookmarkEnd w:id="0"/>
      <w:bookmarkEnd w:id="1"/>
      <w:r w:rsidRPr="00F32D3B">
        <w:rPr>
          <w:rFonts w:ascii="宋体" w:hAnsi="宋体" w:hint="eastAsia"/>
          <w:sz w:val="24"/>
        </w:rPr>
        <w:t>，</w:t>
      </w:r>
      <w:r w:rsidRPr="00F32D3B">
        <w:rPr>
          <w:rFonts w:ascii="宋体" w:hAnsi="宋体"/>
          <w:sz w:val="24"/>
        </w:rPr>
        <w:t>并支持</w:t>
      </w:r>
      <w:r w:rsidRPr="00F32D3B">
        <w:rPr>
          <w:rFonts w:ascii="宋体" w:hAnsi="宋体" w:hint="eastAsia"/>
          <w:sz w:val="24"/>
        </w:rPr>
        <w:t>无期限的患者数据存储。</w:t>
      </w:r>
    </w:p>
    <w:p w:rsidR="000F7D38" w:rsidRDefault="000F7D38" w:rsidP="000F7D38">
      <w:pPr>
        <w:pStyle w:val="a5"/>
        <w:numPr>
          <w:ilvl w:val="0"/>
          <w:numId w:val="4"/>
        </w:numPr>
        <w:spacing w:line="360" w:lineRule="auto"/>
        <w:ind w:firstLineChars="0"/>
        <w:rPr>
          <w:rFonts w:ascii="宋体" w:hAnsi="宋体"/>
          <w:sz w:val="24"/>
        </w:rPr>
      </w:pPr>
      <w:r w:rsidRPr="00F32D3B">
        <w:rPr>
          <w:rFonts w:ascii="宋体" w:hAnsi="宋体" w:hint="eastAsia"/>
          <w:sz w:val="24"/>
        </w:rPr>
        <w:t>▲中央监护系统每个</w:t>
      </w:r>
      <w:r w:rsidRPr="00F32D3B">
        <w:rPr>
          <w:rFonts w:ascii="宋体" w:hAnsi="宋体"/>
          <w:sz w:val="24"/>
        </w:rPr>
        <w:t>病人可</w:t>
      </w:r>
      <w:r w:rsidRPr="00F32D3B">
        <w:rPr>
          <w:rFonts w:ascii="宋体" w:hAnsi="宋体" w:hint="eastAsia"/>
          <w:sz w:val="24"/>
        </w:rPr>
        <w:t>存储≥3000组</w:t>
      </w:r>
      <w:r w:rsidRPr="00F32D3B">
        <w:rPr>
          <w:rFonts w:ascii="宋体" w:hAnsi="宋体"/>
          <w:sz w:val="24"/>
        </w:rPr>
        <w:t>所有</w:t>
      </w:r>
      <w:r w:rsidRPr="00F32D3B">
        <w:rPr>
          <w:rFonts w:ascii="宋体" w:hAnsi="宋体" w:hint="eastAsia"/>
          <w:sz w:val="24"/>
        </w:rPr>
        <w:t>报警</w:t>
      </w:r>
      <w:r>
        <w:rPr>
          <w:rFonts w:ascii="宋体" w:hAnsi="宋体" w:hint="eastAsia"/>
          <w:sz w:val="24"/>
        </w:rPr>
        <w:t>信息，</w:t>
      </w:r>
      <w:r>
        <w:rPr>
          <w:rFonts w:ascii="宋体" w:hAnsi="宋体"/>
          <w:sz w:val="24"/>
        </w:rPr>
        <w:t>并支持</w:t>
      </w:r>
      <w:r>
        <w:rPr>
          <w:rFonts w:ascii="宋体" w:hAnsi="宋体" w:hint="eastAsia"/>
          <w:sz w:val="24"/>
        </w:rPr>
        <w:t>无期限的患者数据存储。</w:t>
      </w:r>
    </w:p>
    <w:p w:rsidR="000F7D38" w:rsidRDefault="000F7D38" w:rsidP="000F7D38">
      <w:pPr>
        <w:pStyle w:val="a5"/>
        <w:numPr>
          <w:ilvl w:val="0"/>
          <w:numId w:val="4"/>
        </w:numPr>
        <w:ind w:firstLineChars="0"/>
        <w:rPr>
          <w:rFonts w:ascii="宋体" w:hAnsi="宋体"/>
          <w:sz w:val="24"/>
        </w:rPr>
      </w:pPr>
      <w:r>
        <w:rPr>
          <w:rFonts w:ascii="宋体" w:hAnsi="宋体" w:hint="eastAsia"/>
          <w:sz w:val="24"/>
        </w:rPr>
        <w:t>中央监护系统每个</w:t>
      </w:r>
      <w:r>
        <w:rPr>
          <w:rFonts w:ascii="宋体" w:hAnsi="宋体"/>
          <w:sz w:val="24"/>
        </w:rPr>
        <w:t>病人可</w:t>
      </w:r>
      <w:r>
        <w:rPr>
          <w:rFonts w:ascii="宋体" w:hAnsi="宋体" w:hint="eastAsia"/>
          <w:sz w:val="24"/>
        </w:rPr>
        <w:t>存储最少</w:t>
      </w:r>
      <w:r>
        <w:rPr>
          <w:rFonts w:ascii="宋体" w:hAnsi="宋体"/>
          <w:sz w:val="24"/>
        </w:rPr>
        <w:t>240</w:t>
      </w:r>
      <w:r>
        <w:rPr>
          <w:rFonts w:ascii="宋体" w:hAnsi="宋体" w:hint="eastAsia"/>
          <w:sz w:val="24"/>
        </w:rPr>
        <w:t>小时趋势</w:t>
      </w:r>
      <w:r>
        <w:rPr>
          <w:rFonts w:ascii="宋体" w:hAnsi="宋体"/>
          <w:sz w:val="24"/>
        </w:rPr>
        <w:t>表</w:t>
      </w:r>
      <w:r>
        <w:rPr>
          <w:rFonts w:ascii="宋体" w:hAnsi="宋体" w:hint="eastAsia"/>
          <w:sz w:val="24"/>
        </w:rPr>
        <w:t>，用户可选择的1秒至2小时的时间间隔，</w:t>
      </w:r>
      <w:r>
        <w:rPr>
          <w:rFonts w:ascii="宋体" w:hAnsi="宋体"/>
          <w:sz w:val="24"/>
        </w:rPr>
        <w:t>并支持</w:t>
      </w:r>
      <w:r>
        <w:rPr>
          <w:rFonts w:ascii="宋体" w:hAnsi="宋体" w:hint="eastAsia"/>
          <w:sz w:val="24"/>
        </w:rPr>
        <w:t>无期限的患者数据存储。</w:t>
      </w:r>
    </w:p>
    <w:p w:rsidR="000F7D38" w:rsidRDefault="000F7D38" w:rsidP="000F7D38">
      <w:pPr>
        <w:pStyle w:val="a5"/>
        <w:numPr>
          <w:ilvl w:val="0"/>
          <w:numId w:val="4"/>
        </w:numPr>
        <w:spacing w:line="360" w:lineRule="auto"/>
        <w:ind w:firstLineChars="0"/>
        <w:rPr>
          <w:rFonts w:ascii="宋体" w:hAnsi="宋体"/>
          <w:sz w:val="24"/>
        </w:rPr>
      </w:pPr>
      <w:r>
        <w:rPr>
          <w:rFonts w:ascii="宋体" w:hAnsi="宋体" w:hint="eastAsia"/>
          <w:sz w:val="24"/>
        </w:rPr>
        <w:t>中央监护系统每个</w:t>
      </w:r>
      <w:r>
        <w:rPr>
          <w:rFonts w:ascii="宋体" w:hAnsi="宋体"/>
          <w:sz w:val="24"/>
        </w:rPr>
        <w:t>病人可</w:t>
      </w:r>
      <w:r>
        <w:rPr>
          <w:rFonts w:ascii="宋体" w:hAnsi="宋体" w:hint="eastAsia"/>
          <w:sz w:val="24"/>
        </w:rPr>
        <w:t>存储240小时趋势图</w:t>
      </w:r>
      <w:r>
        <w:rPr>
          <w:rFonts w:ascii="宋体" w:hAnsi="宋体"/>
          <w:sz w:val="24"/>
        </w:rPr>
        <w:t>，分辨率</w:t>
      </w:r>
      <w:r>
        <w:rPr>
          <w:rFonts w:ascii="宋体" w:hAnsi="宋体" w:hint="eastAsia"/>
          <w:sz w:val="24"/>
        </w:rPr>
        <w:t>为1秒，</w:t>
      </w:r>
      <w:r>
        <w:rPr>
          <w:rFonts w:ascii="宋体" w:hAnsi="宋体"/>
          <w:sz w:val="24"/>
        </w:rPr>
        <w:t>并支持</w:t>
      </w:r>
      <w:r>
        <w:rPr>
          <w:rFonts w:ascii="宋体" w:hAnsi="宋体" w:hint="eastAsia"/>
          <w:sz w:val="24"/>
        </w:rPr>
        <w:t>无期限的患者数据存储。</w:t>
      </w:r>
    </w:p>
    <w:p w:rsidR="000F7D38" w:rsidRDefault="000F7D38" w:rsidP="000F7D38">
      <w:pPr>
        <w:pStyle w:val="a5"/>
        <w:numPr>
          <w:ilvl w:val="0"/>
          <w:numId w:val="4"/>
        </w:numPr>
        <w:spacing w:line="360" w:lineRule="auto"/>
        <w:ind w:firstLineChars="0"/>
        <w:rPr>
          <w:rFonts w:ascii="宋体" w:hAnsi="宋体"/>
          <w:sz w:val="24"/>
        </w:rPr>
      </w:pPr>
      <w:r>
        <w:rPr>
          <w:rFonts w:ascii="宋体" w:hAnsi="宋体" w:hint="eastAsia"/>
          <w:sz w:val="24"/>
        </w:rPr>
        <w:t>▲ 中央监护系统每个</w:t>
      </w:r>
      <w:r>
        <w:rPr>
          <w:rFonts w:ascii="宋体" w:hAnsi="宋体"/>
          <w:sz w:val="24"/>
        </w:rPr>
        <w:t>病人可</w:t>
      </w:r>
      <w:r>
        <w:rPr>
          <w:rFonts w:ascii="宋体" w:hAnsi="宋体" w:hint="eastAsia"/>
          <w:sz w:val="24"/>
        </w:rPr>
        <w:t>存储最少3000组</w:t>
      </w:r>
      <w:r>
        <w:rPr>
          <w:rFonts w:ascii="宋体" w:hAnsi="宋体"/>
          <w:sz w:val="24"/>
        </w:rPr>
        <w:t>所有</w:t>
      </w:r>
      <w:r>
        <w:rPr>
          <w:rFonts w:ascii="宋体" w:hAnsi="宋体" w:hint="eastAsia"/>
          <w:sz w:val="24"/>
        </w:rPr>
        <w:t>NBP数据，</w:t>
      </w:r>
      <w:r>
        <w:rPr>
          <w:rFonts w:ascii="宋体" w:hAnsi="宋体"/>
          <w:sz w:val="24"/>
        </w:rPr>
        <w:t>并支持</w:t>
      </w:r>
      <w:r>
        <w:rPr>
          <w:rFonts w:ascii="宋体" w:hAnsi="宋体" w:hint="eastAsia"/>
          <w:sz w:val="24"/>
        </w:rPr>
        <w:t>无期限的患者数据存储。</w:t>
      </w:r>
    </w:p>
    <w:p w:rsidR="000F7D38" w:rsidRDefault="000F7D38" w:rsidP="000F7D38">
      <w:pPr>
        <w:pStyle w:val="a5"/>
        <w:numPr>
          <w:ilvl w:val="0"/>
          <w:numId w:val="4"/>
        </w:numPr>
        <w:spacing w:line="360" w:lineRule="auto"/>
        <w:ind w:firstLineChars="0"/>
        <w:rPr>
          <w:rFonts w:ascii="宋体" w:hAnsi="宋体"/>
          <w:sz w:val="24"/>
        </w:rPr>
      </w:pPr>
      <w:r>
        <w:rPr>
          <w:rFonts w:ascii="宋体" w:hAnsi="宋体" w:hint="eastAsia"/>
          <w:sz w:val="24"/>
        </w:rPr>
        <w:t>支持20秒（前7秒+后13秒）实时数据和波形、存储数据和波形打印，支持打印报警事件列表。</w:t>
      </w:r>
    </w:p>
    <w:p w:rsidR="000F7D38" w:rsidRDefault="000F7D38" w:rsidP="000F7D38">
      <w:pPr>
        <w:pStyle w:val="a5"/>
        <w:numPr>
          <w:ilvl w:val="0"/>
          <w:numId w:val="4"/>
        </w:numPr>
        <w:spacing w:line="360" w:lineRule="auto"/>
        <w:ind w:firstLineChars="0"/>
        <w:rPr>
          <w:rFonts w:ascii="宋体" w:hAnsi="宋体"/>
          <w:sz w:val="24"/>
        </w:rPr>
      </w:pPr>
      <w:r>
        <w:rPr>
          <w:rFonts w:ascii="宋体" w:hAnsi="宋体" w:hint="eastAsia"/>
          <w:sz w:val="24"/>
        </w:rPr>
        <w:t>▲打印20秒（前7秒</w:t>
      </w:r>
      <w:r>
        <w:rPr>
          <w:rFonts w:ascii="宋体" w:hAnsi="宋体"/>
          <w:sz w:val="24"/>
        </w:rPr>
        <w:t>+后</w:t>
      </w:r>
      <w:r>
        <w:rPr>
          <w:rFonts w:ascii="宋体" w:hAnsi="宋体" w:hint="eastAsia"/>
          <w:sz w:val="24"/>
        </w:rPr>
        <w:t>13秒）的实时波形，方便医护人员在发现病人异常状况时第一时间对病人信息进行打印归档，减少后续数据和波形检索的麻烦。</w:t>
      </w:r>
    </w:p>
    <w:p w:rsidR="000F7D38" w:rsidRDefault="000F7D38" w:rsidP="000F7D38">
      <w:pPr>
        <w:pStyle w:val="a5"/>
        <w:numPr>
          <w:ilvl w:val="0"/>
          <w:numId w:val="4"/>
        </w:numPr>
        <w:spacing w:line="360" w:lineRule="auto"/>
        <w:ind w:firstLineChars="0"/>
        <w:rPr>
          <w:rFonts w:ascii="宋体" w:hAnsi="宋体"/>
          <w:sz w:val="24"/>
        </w:rPr>
      </w:pPr>
      <w:r>
        <w:rPr>
          <w:rFonts w:ascii="宋体" w:hAnsi="宋体" w:hint="eastAsia"/>
          <w:sz w:val="24"/>
        </w:rPr>
        <w:t>外置扬声器，报警声音更清晰。</w:t>
      </w:r>
    </w:p>
    <w:p w:rsidR="000F7D38" w:rsidRDefault="000F7D38" w:rsidP="000F7D38">
      <w:pPr>
        <w:numPr>
          <w:ilvl w:val="0"/>
          <w:numId w:val="4"/>
        </w:numPr>
        <w:spacing w:line="360" w:lineRule="auto"/>
        <w:rPr>
          <w:rFonts w:ascii="宋体" w:hAnsi="宋体"/>
          <w:sz w:val="24"/>
        </w:rPr>
      </w:pPr>
      <w:r>
        <w:rPr>
          <w:rFonts w:ascii="宋体" w:hAnsi="宋体" w:hint="eastAsia"/>
          <w:sz w:val="24"/>
        </w:rPr>
        <w:t>▲支持</w:t>
      </w:r>
      <w:r>
        <w:rPr>
          <w:rFonts w:ascii="宋体" w:hAnsi="宋体"/>
          <w:sz w:val="24"/>
        </w:rPr>
        <w:t>查房模式</w:t>
      </w:r>
      <w:r>
        <w:rPr>
          <w:rFonts w:ascii="宋体" w:hAnsi="宋体" w:hint="eastAsia"/>
          <w:sz w:val="24"/>
        </w:rPr>
        <w:t>/巡房</w:t>
      </w:r>
      <w:r>
        <w:rPr>
          <w:rFonts w:ascii="宋体" w:hAnsi="宋体"/>
          <w:sz w:val="24"/>
        </w:rPr>
        <w:t>模式</w:t>
      </w:r>
      <w:r>
        <w:rPr>
          <w:rFonts w:ascii="宋体" w:hAnsi="宋体" w:hint="eastAsia"/>
          <w:sz w:val="24"/>
        </w:rPr>
        <w:t>，支持生成体温单及交班报告</w:t>
      </w:r>
    </w:p>
    <w:p w:rsidR="000F7D38" w:rsidRDefault="000F7D38" w:rsidP="000F7D38">
      <w:pPr>
        <w:numPr>
          <w:ilvl w:val="0"/>
          <w:numId w:val="4"/>
        </w:numPr>
        <w:spacing w:line="360" w:lineRule="auto"/>
        <w:rPr>
          <w:rFonts w:ascii="宋体" w:hAnsi="宋体"/>
          <w:sz w:val="24"/>
        </w:rPr>
      </w:pPr>
      <w:r>
        <w:rPr>
          <w:rFonts w:ascii="宋体" w:hAnsi="宋体" w:hint="eastAsia"/>
          <w:sz w:val="24"/>
        </w:rPr>
        <w:t>▲支持动态血压分析，支持NBP及IBP结果分析，支持结果打印输出</w:t>
      </w:r>
    </w:p>
    <w:p w:rsidR="000F7D38" w:rsidRDefault="000F7D38" w:rsidP="000F7D38">
      <w:pPr>
        <w:numPr>
          <w:ilvl w:val="0"/>
          <w:numId w:val="4"/>
        </w:numPr>
        <w:spacing w:line="360" w:lineRule="auto"/>
        <w:rPr>
          <w:rFonts w:ascii="宋体" w:hAnsi="宋体"/>
          <w:sz w:val="24"/>
        </w:rPr>
      </w:pPr>
      <w:r>
        <w:rPr>
          <w:rFonts w:ascii="宋体" w:hAnsi="宋体" w:hint="eastAsia"/>
          <w:sz w:val="24"/>
        </w:rPr>
        <w:t>▲支持心率变异分析，支持结果打印输出</w:t>
      </w:r>
    </w:p>
    <w:p w:rsidR="000F7D38" w:rsidRDefault="000F7D38" w:rsidP="000F7D38">
      <w:pPr>
        <w:pStyle w:val="a5"/>
        <w:numPr>
          <w:ilvl w:val="0"/>
          <w:numId w:val="4"/>
        </w:numPr>
        <w:spacing w:line="360" w:lineRule="auto"/>
        <w:ind w:firstLineChars="0"/>
        <w:rPr>
          <w:rFonts w:ascii="宋体" w:hAnsi="宋体"/>
          <w:sz w:val="24"/>
        </w:rPr>
      </w:pPr>
      <w:r>
        <w:rPr>
          <w:rFonts w:ascii="宋体" w:hAnsi="宋体" w:hint="eastAsia"/>
          <w:sz w:val="24"/>
        </w:rPr>
        <w:t>采用国际通用标准HL7协议，可与医院各种信息系统联网无缝对接。</w:t>
      </w:r>
    </w:p>
    <w:p w:rsidR="000F7D38" w:rsidRDefault="000F7D38" w:rsidP="000F7D38">
      <w:pPr>
        <w:numPr>
          <w:ilvl w:val="0"/>
          <w:numId w:val="4"/>
        </w:numPr>
        <w:spacing w:line="360" w:lineRule="auto"/>
        <w:rPr>
          <w:rFonts w:ascii="宋体" w:hAnsi="宋体"/>
          <w:sz w:val="24"/>
        </w:rPr>
      </w:pPr>
      <w:r>
        <w:rPr>
          <w:rFonts w:ascii="宋体" w:hAnsi="宋体" w:hint="eastAsia"/>
          <w:sz w:val="24"/>
        </w:rPr>
        <w:t>公司通过ISO13485、ISO9001质量管理体系和ISO14001环境管理体系认证。（提供证书）</w:t>
      </w:r>
    </w:p>
    <w:p w:rsidR="000F7D38" w:rsidRDefault="000F7D38" w:rsidP="000F7D38">
      <w:pPr>
        <w:numPr>
          <w:ilvl w:val="0"/>
          <w:numId w:val="4"/>
        </w:numPr>
        <w:spacing w:line="360" w:lineRule="auto"/>
        <w:rPr>
          <w:rFonts w:ascii="宋体" w:hAnsi="宋体"/>
          <w:sz w:val="24"/>
        </w:rPr>
      </w:pPr>
      <w:r>
        <w:rPr>
          <w:rFonts w:ascii="宋体" w:hAnsi="宋体" w:hint="eastAsia"/>
          <w:sz w:val="24"/>
        </w:rPr>
        <w:t>中央监护系统</w:t>
      </w:r>
      <w:r>
        <w:rPr>
          <w:rFonts w:ascii="宋体" w:hAnsi="宋体"/>
          <w:sz w:val="24"/>
        </w:rPr>
        <w:t>支持</w:t>
      </w:r>
      <w:r w:rsidRPr="00F32D3B">
        <w:rPr>
          <w:rFonts w:ascii="宋体" w:hAnsi="宋体" w:hint="eastAsia"/>
          <w:sz w:val="24"/>
        </w:rPr>
        <w:t>≥20</w:t>
      </w:r>
      <w:r>
        <w:rPr>
          <w:rFonts w:ascii="宋体" w:hAnsi="宋体" w:hint="eastAsia"/>
          <w:sz w:val="24"/>
        </w:rPr>
        <w:t>,000个</w:t>
      </w:r>
      <w:r>
        <w:rPr>
          <w:rFonts w:ascii="宋体" w:hAnsi="宋体"/>
          <w:sz w:val="24"/>
        </w:rPr>
        <w:t>病人数据</w:t>
      </w:r>
    </w:p>
    <w:p w:rsidR="000F7D38" w:rsidRDefault="000F7D38" w:rsidP="000F7D38">
      <w:pPr>
        <w:numPr>
          <w:ilvl w:val="0"/>
          <w:numId w:val="4"/>
        </w:numPr>
        <w:spacing w:line="360" w:lineRule="auto"/>
        <w:rPr>
          <w:rFonts w:ascii="宋体" w:hAnsi="宋体"/>
          <w:sz w:val="24"/>
        </w:rPr>
      </w:pPr>
      <w:r>
        <w:rPr>
          <w:rFonts w:ascii="宋体" w:hAnsi="宋体" w:hint="eastAsia"/>
          <w:sz w:val="24"/>
        </w:rPr>
        <w:t>中央</w:t>
      </w:r>
      <w:r>
        <w:rPr>
          <w:rFonts w:ascii="宋体" w:hAnsi="宋体"/>
          <w:sz w:val="24"/>
        </w:rPr>
        <w:t>监护系统支持条形码扫描用于病人信息录入</w:t>
      </w:r>
    </w:p>
    <w:p w:rsidR="000F7D38" w:rsidRDefault="000F7D38" w:rsidP="000F7D38">
      <w:pPr>
        <w:numPr>
          <w:ilvl w:val="0"/>
          <w:numId w:val="4"/>
        </w:numPr>
        <w:spacing w:line="360" w:lineRule="auto"/>
        <w:rPr>
          <w:rFonts w:ascii="宋体" w:hAnsi="宋体"/>
          <w:sz w:val="24"/>
        </w:rPr>
      </w:pPr>
      <w:r>
        <w:rPr>
          <w:rFonts w:ascii="宋体" w:hAnsi="宋体" w:hint="eastAsia"/>
          <w:sz w:val="24"/>
        </w:rPr>
        <w:lastRenderedPageBreak/>
        <w:t>中央监护</w:t>
      </w:r>
      <w:r>
        <w:rPr>
          <w:rFonts w:ascii="宋体" w:hAnsi="宋体"/>
          <w:sz w:val="24"/>
        </w:rPr>
        <w:t xml:space="preserve">系统支持病人数据10 </w:t>
      </w:r>
      <w:r>
        <w:rPr>
          <w:rFonts w:ascii="宋体" w:hAnsi="宋体" w:hint="eastAsia"/>
          <w:sz w:val="24"/>
        </w:rPr>
        <w:t>天、</w:t>
      </w:r>
      <w:r>
        <w:rPr>
          <w:rFonts w:ascii="宋体" w:hAnsi="宋体"/>
          <w:sz w:val="24"/>
        </w:rPr>
        <w:t xml:space="preserve">30 </w:t>
      </w:r>
      <w:proofErr w:type="gramStart"/>
      <w:r>
        <w:rPr>
          <w:rFonts w:ascii="宋体" w:hAnsi="宋体" w:hint="eastAsia"/>
          <w:sz w:val="24"/>
        </w:rPr>
        <w:t>天或者</w:t>
      </w:r>
      <w:proofErr w:type="gramEnd"/>
      <w:r>
        <w:rPr>
          <w:rFonts w:ascii="宋体" w:hAnsi="宋体" w:hint="eastAsia"/>
          <w:sz w:val="24"/>
        </w:rPr>
        <w:t>无期限的患者数据存储</w:t>
      </w:r>
    </w:p>
    <w:p w:rsidR="000F7D38" w:rsidRDefault="000F7D38" w:rsidP="000F7D38">
      <w:pPr>
        <w:numPr>
          <w:ilvl w:val="0"/>
          <w:numId w:val="4"/>
        </w:numPr>
        <w:spacing w:line="360" w:lineRule="auto"/>
        <w:rPr>
          <w:rFonts w:ascii="宋体" w:hAnsi="宋体"/>
          <w:sz w:val="24"/>
        </w:rPr>
      </w:pPr>
      <w:r>
        <w:rPr>
          <w:rFonts w:ascii="宋体" w:hAnsi="宋体" w:hint="eastAsia"/>
          <w:sz w:val="24"/>
        </w:rPr>
        <w:t>支持在线帮助（支持两个帮助文件）</w:t>
      </w:r>
    </w:p>
    <w:p w:rsidR="000F7D38" w:rsidRDefault="000F7D38" w:rsidP="000F7D38">
      <w:pPr>
        <w:numPr>
          <w:ilvl w:val="0"/>
          <w:numId w:val="4"/>
        </w:numPr>
        <w:spacing w:line="360" w:lineRule="auto"/>
        <w:rPr>
          <w:rFonts w:ascii="宋体" w:hAnsi="宋体"/>
          <w:sz w:val="24"/>
        </w:rPr>
      </w:pPr>
      <w:r>
        <w:rPr>
          <w:rFonts w:ascii="宋体" w:hAnsi="宋体" w:hint="eastAsia"/>
          <w:sz w:val="24"/>
        </w:rPr>
        <w:t>中央站取得CFDA、CE、FDA注册认证</w:t>
      </w:r>
    </w:p>
    <w:p w:rsidR="000F7D38" w:rsidRDefault="000F7D38" w:rsidP="000F7D38">
      <w:pPr>
        <w:numPr>
          <w:ilvl w:val="0"/>
          <w:numId w:val="4"/>
        </w:numPr>
        <w:spacing w:line="360" w:lineRule="auto"/>
        <w:rPr>
          <w:rFonts w:ascii="宋体" w:hAnsi="宋体"/>
          <w:sz w:val="24"/>
        </w:rPr>
      </w:pPr>
      <w:r>
        <w:rPr>
          <w:rFonts w:ascii="宋体" w:hAnsi="宋体" w:hint="eastAsia"/>
          <w:sz w:val="24"/>
        </w:rPr>
        <w:t>本软件运行环境为：Microsoft嵌入式Windows</w:t>
      </w:r>
      <w:r>
        <w:rPr>
          <w:rFonts w:ascii="宋体" w:hAnsi="宋体"/>
          <w:sz w:val="24"/>
        </w:rPr>
        <w:t>7</w:t>
      </w:r>
      <w:r>
        <w:rPr>
          <w:rFonts w:ascii="宋体" w:hAnsi="宋体" w:hint="eastAsia"/>
          <w:sz w:val="24"/>
        </w:rPr>
        <w:t xml:space="preserve"> </w:t>
      </w:r>
    </w:p>
    <w:p w:rsidR="000F7D38" w:rsidRDefault="000F7D38" w:rsidP="000F7D38">
      <w:pPr>
        <w:numPr>
          <w:ilvl w:val="0"/>
          <w:numId w:val="4"/>
        </w:numPr>
        <w:spacing w:line="360" w:lineRule="auto"/>
        <w:rPr>
          <w:rFonts w:ascii="宋体" w:hAnsi="宋体"/>
          <w:sz w:val="24"/>
        </w:rPr>
      </w:pPr>
      <w:r>
        <w:rPr>
          <w:rFonts w:ascii="宋体" w:hAnsi="宋体" w:hint="eastAsia"/>
          <w:sz w:val="24"/>
        </w:rPr>
        <w:t>▲电子</w:t>
      </w:r>
      <w:proofErr w:type="gramStart"/>
      <w:r>
        <w:rPr>
          <w:rFonts w:ascii="宋体" w:hAnsi="宋体" w:hint="eastAsia"/>
          <w:sz w:val="24"/>
        </w:rPr>
        <w:t>狗支持</w:t>
      </w:r>
      <w:proofErr w:type="gramEnd"/>
      <w:r>
        <w:rPr>
          <w:rFonts w:ascii="宋体" w:hAnsi="宋体" w:hint="eastAsia"/>
          <w:sz w:val="24"/>
        </w:rPr>
        <w:t>系统状态的声光报警（网络中断、死机等）</w:t>
      </w:r>
    </w:p>
    <w:p w:rsidR="000F7D38" w:rsidRDefault="000F7D38" w:rsidP="000F7D38">
      <w:pPr>
        <w:spacing w:line="276" w:lineRule="auto"/>
        <w:rPr>
          <w:rFonts w:ascii="宋体" w:hAnsi="宋体"/>
          <w:sz w:val="24"/>
        </w:rPr>
      </w:pPr>
      <w:r>
        <w:rPr>
          <w:rFonts w:ascii="宋体" w:hAnsi="宋体" w:hint="eastAsia"/>
          <w:b/>
          <w:sz w:val="24"/>
        </w:rPr>
        <w:t>配置要求</w:t>
      </w:r>
      <w:r>
        <w:rPr>
          <w:rFonts w:ascii="宋体" w:hAnsi="宋体" w:hint="eastAsia"/>
          <w:sz w:val="24"/>
        </w:rPr>
        <w:t>：</w:t>
      </w: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9"/>
        <w:gridCol w:w="7021"/>
        <w:gridCol w:w="1390"/>
      </w:tblGrid>
      <w:tr w:rsidR="000F7D38" w:rsidTr="002C773E">
        <w:trPr>
          <w:trHeight w:val="485"/>
        </w:trPr>
        <w:tc>
          <w:tcPr>
            <w:tcW w:w="1389" w:type="dxa"/>
            <w:vAlign w:val="center"/>
          </w:tcPr>
          <w:p w:rsidR="000F7D38" w:rsidRDefault="000F7D38" w:rsidP="002C773E">
            <w:pPr>
              <w:spacing w:line="360" w:lineRule="auto"/>
              <w:jc w:val="center"/>
              <w:rPr>
                <w:rFonts w:ascii="宋体" w:hAnsi="宋体"/>
                <w:sz w:val="24"/>
              </w:rPr>
            </w:pPr>
            <w:r>
              <w:rPr>
                <w:rFonts w:ascii="宋体" w:hAnsi="宋体" w:hint="eastAsia"/>
                <w:sz w:val="24"/>
              </w:rPr>
              <w:t>序号</w:t>
            </w:r>
          </w:p>
        </w:tc>
        <w:tc>
          <w:tcPr>
            <w:tcW w:w="7021" w:type="dxa"/>
            <w:vAlign w:val="center"/>
          </w:tcPr>
          <w:p w:rsidR="000F7D38" w:rsidRDefault="000F7D38" w:rsidP="002C773E">
            <w:pPr>
              <w:spacing w:line="360" w:lineRule="auto"/>
              <w:jc w:val="center"/>
              <w:rPr>
                <w:rFonts w:ascii="宋体" w:hAnsi="宋体"/>
                <w:sz w:val="24"/>
              </w:rPr>
            </w:pPr>
            <w:r>
              <w:rPr>
                <w:rFonts w:ascii="宋体" w:hAnsi="宋体" w:hint="eastAsia"/>
                <w:sz w:val="24"/>
              </w:rPr>
              <w:t>配置名称</w:t>
            </w:r>
          </w:p>
        </w:tc>
        <w:tc>
          <w:tcPr>
            <w:tcW w:w="1390" w:type="dxa"/>
            <w:vAlign w:val="center"/>
          </w:tcPr>
          <w:p w:rsidR="000F7D38" w:rsidRDefault="000F7D38" w:rsidP="002C773E">
            <w:pPr>
              <w:spacing w:line="276" w:lineRule="auto"/>
              <w:jc w:val="center"/>
              <w:rPr>
                <w:rFonts w:ascii="宋体" w:hAnsi="宋体"/>
                <w:sz w:val="24"/>
              </w:rPr>
            </w:pPr>
            <w:r>
              <w:rPr>
                <w:rFonts w:ascii="宋体" w:hAnsi="宋体" w:hint="eastAsia"/>
                <w:sz w:val="24"/>
              </w:rPr>
              <w:t>数量</w:t>
            </w:r>
          </w:p>
        </w:tc>
      </w:tr>
      <w:tr w:rsidR="000F7D38" w:rsidTr="002C773E">
        <w:trPr>
          <w:trHeight w:val="485"/>
        </w:trPr>
        <w:tc>
          <w:tcPr>
            <w:tcW w:w="1389" w:type="dxa"/>
            <w:vAlign w:val="center"/>
          </w:tcPr>
          <w:p w:rsidR="000F7D38" w:rsidRDefault="000F7D38" w:rsidP="002C773E">
            <w:pPr>
              <w:spacing w:line="360" w:lineRule="auto"/>
              <w:jc w:val="center"/>
              <w:rPr>
                <w:rFonts w:ascii="宋体" w:hAnsi="宋体"/>
                <w:sz w:val="24"/>
              </w:rPr>
            </w:pPr>
            <w:r>
              <w:rPr>
                <w:rFonts w:ascii="宋体" w:hAnsi="宋体" w:hint="eastAsia"/>
                <w:sz w:val="24"/>
              </w:rPr>
              <w:t>1</w:t>
            </w:r>
          </w:p>
        </w:tc>
        <w:tc>
          <w:tcPr>
            <w:tcW w:w="7021" w:type="dxa"/>
            <w:vAlign w:val="center"/>
          </w:tcPr>
          <w:p w:rsidR="000F7D38" w:rsidRDefault="000F7D38" w:rsidP="002C773E">
            <w:pPr>
              <w:spacing w:line="360" w:lineRule="auto"/>
              <w:jc w:val="center"/>
              <w:rPr>
                <w:rFonts w:ascii="宋体" w:hAnsi="宋体"/>
                <w:sz w:val="24"/>
              </w:rPr>
            </w:pPr>
            <w:r>
              <w:rPr>
                <w:rFonts w:ascii="宋体" w:hAnsi="宋体" w:hint="eastAsia"/>
                <w:sz w:val="24"/>
              </w:rPr>
              <w:t>中央监护工作站（1拖32）</w:t>
            </w:r>
          </w:p>
        </w:tc>
        <w:tc>
          <w:tcPr>
            <w:tcW w:w="1390" w:type="dxa"/>
            <w:vAlign w:val="center"/>
          </w:tcPr>
          <w:p w:rsidR="000F7D38" w:rsidRDefault="000F7D38" w:rsidP="002C773E">
            <w:pPr>
              <w:spacing w:line="276" w:lineRule="auto"/>
              <w:jc w:val="center"/>
              <w:rPr>
                <w:rFonts w:ascii="宋体" w:hAnsi="宋体"/>
                <w:sz w:val="24"/>
              </w:rPr>
            </w:pPr>
            <w:r>
              <w:rPr>
                <w:rFonts w:ascii="宋体" w:hAnsi="宋体" w:hint="eastAsia"/>
                <w:sz w:val="24"/>
              </w:rPr>
              <w:t>1台</w:t>
            </w:r>
          </w:p>
        </w:tc>
      </w:tr>
      <w:tr w:rsidR="000F7D38" w:rsidTr="002C773E">
        <w:trPr>
          <w:trHeight w:val="399"/>
        </w:trPr>
        <w:tc>
          <w:tcPr>
            <w:tcW w:w="1389" w:type="dxa"/>
            <w:vAlign w:val="center"/>
          </w:tcPr>
          <w:p w:rsidR="000F7D38" w:rsidRDefault="000F7D38" w:rsidP="002C773E">
            <w:pPr>
              <w:spacing w:line="360" w:lineRule="auto"/>
              <w:jc w:val="center"/>
              <w:rPr>
                <w:rFonts w:ascii="宋体" w:hAnsi="宋体"/>
                <w:sz w:val="24"/>
              </w:rPr>
            </w:pPr>
            <w:r>
              <w:rPr>
                <w:rFonts w:ascii="宋体" w:hAnsi="宋体" w:hint="eastAsia"/>
                <w:sz w:val="24"/>
              </w:rPr>
              <w:t>2</w:t>
            </w:r>
          </w:p>
        </w:tc>
        <w:tc>
          <w:tcPr>
            <w:tcW w:w="7021" w:type="dxa"/>
            <w:vAlign w:val="center"/>
          </w:tcPr>
          <w:p w:rsidR="000F7D38" w:rsidRDefault="000F7D38" w:rsidP="002C773E">
            <w:pPr>
              <w:spacing w:line="360" w:lineRule="auto"/>
              <w:jc w:val="center"/>
              <w:rPr>
                <w:rFonts w:ascii="宋体" w:hAnsi="宋体"/>
                <w:sz w:val="24"/>
              </w:rPr>
            </w:pPr>
            <w:r>
              <w:rPr>
                <w:rFonts w:ascii="宋体" w:hAnsi="宋体" w:hint="eastAsia"/>
                <w:sz w:val="24"/>
              </w:rPr>
              <w:t>中文操作界面</w:t>
            </w:r>
          </w:p>
        </w:tc>
        <w:tc>
          <w:tcPr>
            <w:tcW w:w="1390" w:type="dxa"/>
            <w:vAlign w:val="center"/>
          </w:tcPr>
          <w:p w:rsidR="000F7D38" w:rsidRDefault="000F7D38" w:rsidP="002C773E">
            <w:pPr>
              <w:spacing w:line="276" w:lineRule="auto"/>
              <w:jc w:val="center"/>
              <w:rPr>
                <w:rFonts w:ascii="宋体" w:hAnsi="宋体"/>
                <w:sz w:val="24"/>
              </w:rPr>
            </w:pPr>
            <w:r>
              <w:rPr>
                <w:rFonts w:ascii="宋体" w:hAnsi="宋体" w:hint="eastAsia"/>
                <w:sz w:val="24"/>
              </w:rPr>
              <w:t>1套</w:t>
            </w:r>
          </w:p>
        </w:tc>
      </w:tr>
      <w:tr w:rsidR="000F7D38" w:rsidTr="002C773E">
        <w:trPr>
          <w:trHeight w:val="460"/>
        </w:trPr>
        <w:tc>
          <w:tcPr>
            <w:tcW w:w="1389" w:type="dxa"/>
            <w:vAlign w:val="center"/>
          </w:tcPr>
          <w:p w:rsidR="000F7D38" w:rsidRDefault="000F7D38" w:rsidP="002C773E">
            <w:pPr>
              <w:spacing w:line="360" w:lineRule="auto"/>
              <w:jc w:val="center"/>
              <w:rPr>
                <w:rFonts w:ascii="宋体" w:hAnsi="宋体"/>
                <w:sz w:val="24"/>
              </w:rPr>
            </w:pPr>
            <w:r>
              <w:rPr>
                <w:rFonts w:ascii="宋体" w:hAnsi="宋体" w:hint="eastAsia"/>
                <w:sz w:val="24"/>
              </w:rPr>
              <w:t>3</w:t>
            </w:r>
          </w:p>
        </w:tc>
        <w:tc>
          <w:tcPr>
            <w:tcW w:w="7021" w:type="dxa"/>
            <w:vAlign w:val="center"/>
          </w:tcPr>
          <w:p w:rsidR="000F7D38" w:rsidRDefault="000F7D38" w:rsidP="002C773E">
            <w:pPr>
              <w:spacing w:line="360" w:lineRule="auto"/>
              <w:jc w:val="center"/>
              <w:rPr>
                <w:rFonts w:ascii="宋体" w:hAnsi="宋体"/>
                <w:sz w:val="24"/>
              </w:rPr>
            </w:pPr>
            <w:r>
              <w:rPr>
                <w:rFonts w:ascii="宋体" w:hAnsi="宋体" w:hint="eastAsia"/>
                <w:sz w:val="24"/>
              </w:rPr>
              <w:t>双屏显示功能</w:t>
            </w:r>
          </w:p>
        </w:tc>
        <w:tc>
          <w:tcPr>
            <w:tcW w:w="1390" w:type="dxa"/>
            <w:vAlign w:val="center"/>
          </w:tcPr>
          <w:p w:rsidR="000F7D38" w:rsidRDefault="000F7D38" w:rsidP="002C773E">
            <w:pPr>
              <w:spacing w:line="276" w:lineRule="auto"/>
              <w:jc w:val="center"/>
              <w:rPr>
                <w:rFonts w:ascii="宋体" w:hAnsi="宋体"/>
                <w:sz w:val="24"/>
              </w:rPr>
            </w:pPr>
            <w:r>
              <w:rPr>
                <w:rFonts w:ascii="宋体" w:hAnsi="宋体" w:hint="eastAsia"/>
                <w:sz w:val="24"/>
              </w:rPr>
              <w:t>1套</w:t>
            </w:r>
          </w:p>
        </w:tc>
      </w:tr>
      <w:tr w:rsidR="000F7D38" w:rsidTr="002C773E">
        <w:trPr>
          <w:trHeight w:val="460"/>
        </w:trPr>
        <w:tc>
          <w:tcPr>
            <w:tcW w:w="1389" w:type="dxa"/>
            <w:vAlign w:val="center"/>
          </w:tcPr>
          <w:p w:rsidR="000F7D38" w:rsidRDefault="000F7D38" w:rsidP="002C773E">
            <w:pPr>
              <w:spacing w:line="360" w:lineRule="auto"/>
              <w:jc w:val="center"/>
              <w:rPr>
                <w:rFonts w:ascii="宋体" w:hAnsi="宋体"/>
                <w:sz w:val="24"/>
              </w:rPr>
            </w:pPr>
            <w:r>
              <w:rPr>
                <w:rFonts w:ascii="宋体" w:hAnsi="宋体" w:hint="eastAsia"/>
                <w:sz w:val="24"/>
              </w:rPr>
              <w:t>4</w:t>
            </w:r>
          </w:p>
        </w:tc>
        <w:tc>
          <w:tcPr>
            <w:tcW w:w="7021" w:type="dxa"/>
            <w:vAlign w:val="center"/>
          </w:tcPr>
          <w:p w:rsidR="000F7D38" w:rsidRDefault="000F7D38" w:rsidP="002C773E">
            <w:pPr>
              <w:spacing w:line="360" w:lineRule="auto"/>
              <w:jc w:val="center"/>
              <w:rPr>
                <w:rFonts w:ascii="宋体" w:hAnsi="宋体"/>
                <w:sz w:val="24"/>
              </w:rPr>
            </w:pPr>
            <w:r>
              <w:rPr>
                <w:rFonts w:ascii="宋体" w:hAnsi="宋体" w:hint="eastAsia"/>
                <w:sz w:val="24"/>
              </w:rPr>
              <w:t>240小时回顾软件</w:t>
            </w:r>
          </w:p>
        </w:tc>
        <w:tc>
          <w:tcPr>
            <w:tcW w:w="1390" w:type="dxa"/>
            <w:vAlign w:val="center"/>
          </w:tcPr>
          <w:p w:rsidR="000F7D38" w:rsidRDefault="000F7D38" w:rsidP="002C773E">
            <w:pPr>
              <w:spacing w:line="276" w:lineRule="auto"/>
              <w:jc w:val="center"/>
              <w:rPr>
                <w:rFonts w:ascii="宋体" w:hAnsi="宋体"/>
                <w:sz w:val="24"/>
              </w:rPr>
            </w:pPr>
            <w:r>
              <w:rPr>
                <w:rFonts w:ascii="宋体" w:hAnsi="宋体" w:hint="eastAsia"/>
                <w:sz w:val="24"/>
              </w:rPr>
              <w:t>1套</w:t>
            </w:r>
          </w:p>
        </w:tc>
      </w:tr>
      <w:tr w:rsidR="000F7D38" w:rsidTr="002C773E">
        <w:trPr>
          <w:trHeight w:val="521"/>
        </w:trPr>
        <w:tc>
          <w:tcPr>
            <w:tcW w:w="1389" w:type="dxa"/>
            <w:vAlign w:val="center"/>
          </w:tcPr>
          <w:p w:rsidR="000F7D38" w:rsidRDefault="000F7D38" w:rsidP="002C773E">
            <w:pPr>
              <w:spacing w:line="360" w:lineRule="auto"/>
              <w:jc w:val="center"/>
              <w:rPr>
                <w:rFonts w:ascii="宋体" w:hAnsi="宋体"/>
                <w:sz w:val="24"/>
              </w:rPr>
            </w:pPr>
            <w:r>
              <w:rPr>
                <w:rFonts w:ascii="宋体" w:hAnsi="宋体" w:hint="eastAsia"/>
                <w:sz w:val="24"/>
              </w:rPr>
              <w:t>5</w:t>
            </w:r>
          </w:p>
        </w:tc>
        <w:tc>
          <w:tcPr>
            <w:tcW w:w="7021" w:type="dxa"/>
            <w:vAlign w:val="center"/>
          </w:tcPr>
          <w:p w:rsidR="000F7D38" w:rsidRDefault="000F7D38" w:rsidP="002C773E">
            <w:pPr>
              <w:spacing w:line="360" w:lineRule="auto"/>
              <w:jc w:val="center"/>
              <w:rPr>
                <w:rFonts w:ascii="宋体" w:hAnsi="宋体"/>
                <w:sz w:val="24"/>
              </w:rPr>
            </w:pPr>
            <w:r>
              <w:rPr>
                <w:rFonts w:ascii="宋体" w:hAnsi="宋体" w:hint="eastAsia"/>
                <w:sz w:val="24"/>
              </w:rPr>
              <w:t>23英寸高分辨率宽屏显示器</w:t>
            </w:r>
          </w:p>
        </w:tc>
        <w:tc>
          <w:tcPr>
            <w:tcW w:w="1390" w:type="dxa"/>
            <w:vAlign w:val="center"/>
          </w:tcPr>
          <w:p w:rsidR="000F7D38" w:rsidRDefault="000F7D38" w:rsidP="002C773E">
            <w:pPr>
              <w:spacing w:line="276" w:lineRule="auto"/>
              <w:jc w:val="center"/>
              <w:rPr>
                <w:rFonts w:ascii="宋体" w:hAnsi="宋体"/>
                <w:sz w:val="24"/>
              </w:rPr>
            </w:pPr>
            <w:r>
              <w:rPr>
                <w:rFonts w:ascii="宋体" w:hAnsi="宋体" w:hint="eastAsia"/>
                <w:sz w:val="24"/>
              </w:rPr>
              <w:t>2套</w:t>
            </w:r>
          </w:p>
        </w:tc>
      </w:tr>
      <w:tr w:rsidR="000F7D38" w:rsidTr="002C773E">
        <w:trPr>
          <w:trHeight w:val="443"/>
        </w:trPr>
        <w:tc>
          <w:tcPr>
            <w:tcW w:w="1389" w:type="dxa"/>
            <w:vAlign w:val="center"/>
          </w:tcPr>
          <w:p w:rsidR="000F7D38" w:rsidRDefault="000F7D38" w:rsidP="002C773E">
            <w:pPr>
              <w:spacing w:line="360" w:lineRule="auto"/>
              <w:jc w:val="center"/>
              <w:rPr>
                <w:rFonts w:ascii="宋体" w:hAnsi="宋体"/>
                <w:sz w:val="24"/>
              </w:rPr>
            </w:pPr>
            <w:r>
              <w:rPr>
                <w:rFonts w:ascii="宋体" w:hAnsi="宋体" w:hint="eastAsia"/>
                <w:sz w:val="24"/>
              </w:rPr>
              <w:t>6</w:t>
            </w:r>
          </w:p>
        </w:tc>
        <w:tc>
          <w:tcPr>
            <w:tcW w:w="7021" w:type="dxa"/>
            <w:vAlign w:val="center"/>
          </w:tcPr>
          <w:p w:rsidR="000F7D38" w:rsidRDefault="000F7D38" w:rsidP="002C773E">
            <w:pPr>
              <w:spacing w:line="360" w:lineRule="auto"/>
              <w:jc w:val="center"/>
              <w:rPr>
                <w:rFonts w:ascii="宋体" w:hAnsi="宋体"/>
                <w:sz w:val="24"/>
              </w:rPr>
            </w:pPr>
            <w:r>
              <w:rPr>
                <w:rFonts w:ascii="宋体" w:hAnsi="宋体" w:hint="eastAsia"/>
                <w:sz w:val="24"/>
              </w:rPr>
              <w:t>交换机</w:t>
            </w:r>
          </w:p>
        </w:tc>
        <w:tc>
          <w:tcPr>
            <w:tcW w:w="1390" w:type="dxa"/>
            <w:vAlign w:val="center"/>
          </w:tcPr>
          <w:p w:rsidR="000F7D38" w:rsidRDefault="000F7D38" w:rsidP="002C773E">
            <w:pPr>
              <w:spacing w:line="276" w:lineRule="auto"/>
              <w:jc w:val="center"/>
              <w:rPr>
                <w:rFonts w:ascii="宋体" w:hAnsi="宋体"/>
                <w:sz w:val="24"/>
              </w:rPr>
            </w:pPr>
            <w:r>
              <w:rPr>
                <w:rFonts w:ascii="宋体" w:hAnsi="宋体" w:hint="eastAsia"/>
                <w:sz w:val="24"/>
              </w:rPr>
              <w:t>1台</w:t>
            </w:r>
          </w:p>
        </w:tc>
      </w:tr>
      <w:tr w:rsidR="000F7D38" w:rsidTr="002C773E">
        <w:trPr>
          <w:trHeight w:val="436"/>
        </w:trPr>
        <w:tc>
          <w:tcPr>
            <w:tcW w:w="1389" w:type="dxa"/>
            <w:vAlign w:val="center"/>
          </w:tcPr>
          <w:p w:rsidR="000F7D38" w:rsidRDefault="000F7D38" w:rsidP="002C773E">
            <w:pPr>
              <w:spacing w:line="360" w:lineRule="auto"/>
              <w:jc w:val="center"/>
              <w:rPr>
                <w:rFonts w:ascii="宋体" w:hAnsi="宋体"/>
                <w:sz w:val="24"/>
              </w:rPr>
            </w:pPr>
            <w:r>
              <w:rPr>
                <w:rFonts w:ascii="宋体" w:hAnsi="宋体" w:hint="eastAsia"/>
                <w:sz w:val="24"/>
              </w:rPr>
              <w:t>7</w:t>
            </w:r>
          </w:p>
        </w:tc>
        <w:tc>
          <w:tcPr>
            <w:tcW w:w="7021" w:type="dxa"/>
            <w:vAlign w:val="center"/>
          </w:tcPr>
          <w:p w:rsidR="000F7D38" w:rsidRDefault="000F7D38" w:rsidP="002C773E">
            <w:pPr>
              <w:spacing w:line="360" w:lineRule="auto"/>
              <w:jc w:val="center"/>
              <w:rPr>
                <w:rFonts w:ascii="宋体" w:hAnsi="宋体"/>
                <w:sz w:val="24"/>
              </w:rPr>
            </w:pPr>
            <w:r>
              <w:rPr>
                <w:rFonts w:ascii="宋体" w:hAnsi="宋体" w:hint="eastAsia"/>
                <w:sz w:val="24"/>
              </w:rPr>
              <w:t>激光打印机</w:t>
            </w:r>
          </w:p>
        </w:tc>
        <w:tc>
          <w:tcPr>
            <w:tcW w:w="1390" w:type="dxa"/>
            <w:vAlign w:val="center"/>
          </w:tcPr>
          <w:p w:rsidR="000F7D38" w:rsidRDefault="000F7D38" w:rsidP="002C773E">
            <w:pPr>
              <w:spacing w:line="276" w:lineRule="auto"/>
              <w:jc w:val="center"/>
              <w:rPr>
                <w:rFonts w:ascii="宋体" w:hAnsi="宋体"/>
                <w:sz w:val="24"/>
              </w:rPr>
            </w:pPr>
            <w:r>
              <w:rPr>
                <w:rFonts w:ascii="宋体" w:hAnsi="宋体" w:hint="eastAsia"/>
                <w:sz w:val="24"/>
              </w:rPr>
              <w:t>1台</w:t>
            </w:r>
          </w:p>
        </w:tc>
      </w:tr>
      <w:tr w:rsidR="000F7D38" w:rsidTr="002C773E">
        <w:trPr>
          <w:trHeight w:val="436"/>
        </w:trPr>
        <w:tc>
          <w:tcPr>
            <w:tcW w:w="1389" w:type="dxa"/>
            <w:vAlign w:val="center"/>
          </w:tcPr>
          <w:p w:rsidR="000F7D38" w:rsidRDefault="000F7D38" w:rsidP="002C773E">
            <w:pPr>
              <w:spacing w:line="360" w:lineRule="auto"/>
              <w:jc w:val="center"/>
              <w:rPr>
                <w:rFonts w:ascii="宋体" w:hAnsi="宋体"/>
                <w:sz w:val="24"/>
              </w:rPr>
            </w:pPr>
            <w:r>
              <w:rPr>
                <w:rFonts w:ascii="宋体" w:hAnsi="宋体" w:hint="eastAsia"/>
                <w:sz w:val="24"/>
              </w:rPr>
              <w:t>8</w:t>
            </w:r>
          </w:p>
        </w:tc>
        <w:tc>
          <w:tcPr>
            <w:tcW w:w="7021" w:type="dxa"/>
            <w:vAlign w:val="center"/>
          </w:tcPr>
          <w:p w:rsidR="000F7D38" w:rsidRDefault="000F7D38" w:rsidP="002C773E">
            <w:pPr>
              <w:spacing w:line="360" w:lineRule="auto"/>
              <w:jc w:val="center"/>
              <w:rPr>
                <w:rFonts w:ascii="宋体" w:hAnsi="宋体"/>
                <w:sz w:val="24"/>
              </w:rPr>
            </w:pPr>
            <w:r>
              <w:rPr>
                <w:rFonts w:ascii="宋体" w:hAnsi="宋体" w:hint="eastAsia"/>
                <w:sz w:val="24"/>
              </w:rPr>
              <w:t>HL7输出接口（连接HIS系统）</w:t>
            </w:r>
          </w:p>
        </w:tc>
        <w:tc>
          <w:tcPr>
            <w:tcW w:w="1390" w:type="dxa"/>
            <w:vAlign w:val="center"/>
          </w:tcPr>
          <w:p w:rsidR="000F7D38" w:rsidRDefault="000F7D38" w:rsidP="002C773E">
            <w:pPr>
              <w:spacing w:line="276" w:lineRule="auto"/>
              <w:jc w:val="center"/>
              <w:rPr>
                <w:rFonts w:ascii="宋体" w:hAnsi="宋体"/>
                <w:sz w:val="24"/>
              </w:rPr>
            </w:pPr>
            <w:r>
              <w:rPr>
                <w:rFonts w:ascii="宋体" w:hAnsi="宋体" w:hint="eastAsia"/>
                <w:sz w:val="24"/>
              </w:rPr>
              <w:t>1个</w:t>
            </w:r>
          </w:p>
        </w:tc>
      </w:tr>
    </w:tbl>
    <w:p w:rsidR="00B10A6F" w:rsidRDefault="00F36E4E"/>
    <w:sectPr w:rsidR="00B10A6F" w:rsidSect="003C1B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E4E" w:rsidRDefault="00F36E4E" w:rsidP="000F7D38">
      <w:r>
        <w:separator/>
      </w:r>
    </w:p>
  </w:endnote>
  <w:endnote w:type="continuationSeparator" w:id="0">
    <w:p w:rsidR="00F36E4E" w:rsidRDefault="00F36E4E" w:rsidP="000F7D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E4E" w:rsidRDefault="00F36E4E" w:rsidP="000F7D38">
      <w:r>
        <w:separator/>
      </w:r>
    </w:p>
  </w:footnote>
  <w:footnote w:type="continuationSeparator" w:id="0">
    <w:p w:rsidR="00F36E4E" w:rsidRDefault="00F36E4E" w:rsidP="000F7D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9747AE0"/>
    <w:multiLevelType w:val="multilevel"/>
    <w:tmpl w:val="59747AE0"/>
    <w:lvl w:ilvl="0">
      <w:start w:val="1"/>
      <w:numFmt w:val="chineseCountingThousand"/>
      <w:lvlText w:val="%1、"/>
      <w:lvlJc w:val="left"/>
      <w:pPr>
        <w:ind w:left="661" w:hanging="420"/>
      </w:pPr>
    </w:lvl>
    <w:lvl w:ilvl="1">
      <w:start w:val="1"/>
      <w:numFmt w:val="lowerLetter"/>
      <w:lvlText w:val="%2)"/>
      <w:lvlJc w:val="left"/>
      <w:pPr>
        <w:ind w:left="1081" w:hanging="420"/>
      </w:pPr>
    </w:lvl>
    <w:lvl w:ilvl="2">
      <w:start w:val="1"/>
      <w:numFmt w:val="lowerRoman"/>
      <w:lvlText w:val="%3."/>
      <w:lvlJc w:val="right"/>
      <w:pPr>
        <w:ind w:left="1501" w:hanging="420"/>
      </w:pPr>
    </w:lvl>
    <w:lvl w:ilvl="3">
      <w:start w:val="1"/>
      <w:numFmt w:val="decimal"/>
      <w:lvlText w:val="%4."/>
      <w:lvlJc w:val="left"/>
      <w:pPr>
        <w:ind w:left="1921" w:hanging="420"/>
      </w:pPr>
    </w:lvl>
    <w:lvl w:ilvl="4">
      <w:start w:val="1"/>
      <w:numFmt w:val="lowerLetter"/>
      <w:lvlText w:val="%5)"/>
      <w:lvlJc w:val="left"/>
      <w:pPr>
        <w:ind w:left="2341" w:hanging="420"/>
      </w:pPr>
    </w:lvl>
    <w:lvl w:ilvl="5">
      <w:start w:val="1"/>
      <w:numFmt w:val="lowerRoman"/>
      <w:lvlText w:val="%6."/>
      <w:lvlJc w:val="right"/>
      <w:pPr>
        <w:ind w:left="2761" w:hanging="420"/>
      </w:pPr>
    </w:lvl>
    <w:lvl w:ilvl="6">
      <w:start w:val="1"/>
      <w:numFmt w:val="decimal"/>
      <w:lvlText w:val="%7."/>
      <w:lvlJc w:val="left"/>
      <w:pPr>
        <w:ind w:left="3181" w:hanging="420"/>
      </w:pPr>
    </w:lvl>
    <w:lvl w:ilvl="7">
      <w:start w:val="1"/>
      <w:numFmt w:val="lowerLetter"/>
      <w:lvlText w:val="%8)"/>
      <w:lvlJc w:val="left"/>
      <w:pPr>
        <w:ind w:left="3601" w:hanging="420"/>
      </w:pPr>
    </w:lvl>
    <w:lvl w:ilvl="8">
      <w:start w:val="1"/>
      <w:numFmt w:val="lowerRoman"/>
      <w:lvlText w:val="%9."/>
      <w:lvlJc w:val="right"/>
      <w:pPr>
        <w:ind w:left="4021" w:hanging="420"/>
      </w:pPr>
    </w:lvl>
  </w:abstractNum>
  <w:abstractNum w:abstractNumId="2">
    <w:nsid w:val="6BB71CCE"/>
    <w:multiLevelType w:val="multilevel"/>
    <w:tmpl w:val="6BB71CCE"/>
    <w:lvl w:ilvl="0">
      <w:start w:val="2"/>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7D38"/>
    <w:rsid w:val="00001D04"/>
    <w:rsid w:val="00001DD0"/>
    <w:rsid w:val="00003628"/>
    <w:rsid w:val="000042E9"/>
    <w:rsid w:val="00005164"/>
    <w:rsid w:val="000079DB"/>
    <w:rsid w:val="000100DB"/>
    <w:rsid w:val="00014A19"/>
    <w:rsid w:val="00015D8A"/>
    <w:rsid w:val="00017022"/>
    <w:rsid w:val="00020295"/>
    <w:rsid w:val="00021B6C"/>
    <w:rsid w:val="00023C1D"/>
    <w:rsid w:val="0002577B"/>
    <w:rsid w:val="00027300"/>
    <w:rsid w:val="000317B1"/>
    <w:rsid w:val="00033C0A"/>
    <w:rsid w:val="00033E37"/>
    <w:rsid w:val="00033E65"/>
    <w:rsid w:val="0003694B"/>
    <w:rsid w:val="000403DA"/>
    <w:rsid w:val="000421EB"/>
    <w:rsid w:val="0004270C"/>
    <w:rsid w:val="000440B2"/>
    <w:rsid w:val="00052FD4"/>
    <w:rsid w:val="00056F2D"/>
    <w:rsid w:val="000613BC"/>
    <w:rsid w:val="00066527"/>
    <w:rsid w:val="00066DB0"/>
    <w:rsid w:val="000707B0"/>
    <w:rsid w:val="00070F5C"/>
    <w:rsid w:val="00071076"/>
    <w:rsid w:val="000712F8"/>
    <w:rsid w:val="00073226"/>
    <w:rsid w:val="00073793"/>
    <w:rsid w:val="000744F5"/>
    <w:rsid w:val="000766F1"/>
    <w:rsid w:val="00076A95"/>
    <w:rsid w:val="00076F80"/>
    <w:rsid w:val="000777E5"/>
    <w:rsid w:val="00080AAC"/>
    <w:rsid w:val="0008176A"/>
    <w:rsid w:val="00081995"/>
    <w:rsid w:val="00082283"/>
    <w:rsid w:val="000827B7"/>
    <w:rsid w:val="00084951"/>
    <w:rsid w:val="00084BE9"/>
    <w:rsid w:val="0008514E"/>
    <w:rsid w:val="000866E9"/>
    <w:rsid w:val="000868CC"/>
    <w:rsid w:val="0008798A"/>
    <w:rsid w:val="000914F0"/>
    <w:rsid w:val="000914FC"/>
    <w:rsid w:val="00091674"/>
    <w:rsid w:val="00094672"/>
    <w:rsid w:val="0009538B"/>
    <w:rsid w:val="00097090"/>
    <w:rsid w:val="000A0FE6"/>
    <w:rsid w:val="000A4DCA"/>
    <w:rsid w:val="000A51DB"/>
    <w:rsid w:val="000A5A2E"/>
    <w:rsid w:val="000A7032"/>
    <w:rsid w:val="000B084F"/>
    <w:rsid w:val="000B5A9F"/>
    <w:rsid w:val="000C1E37"/>
    <w:rsid w:val="000C2CA0"/>
    <w:rsid w:val="000C30EE"/>
    <w:rsid w:val="000C4342"/>
    <w:rsid w:val="000C7C75"/>
    <w:rsid w:val="000D2576"/>
    <w:rsid w:val="000D2E39"/>
    <w:rsid w:val="000D32E1"/>
    <w:rsid w:val="000D341C"/>
    <w:rsid w:val="000D4B28"/>
    <w:rsid w:val="000D52D6"/>
    <w:rsid w:val="000D6FCC"/>
    <w:rsid w:val="000D7176"/>
    <w:rsid w:val="000D74EA"/>
    <w:rsid w:val="000E07B0"/>
    <w:rsid w:val="000E19E1"/>
    <w:rsid w:val="000E1A23"/>
    <w:rsid w:val="000E22C1"/>
    <w:rsid w:val="000E2476"/>
    <w:rsid w:val="000E29F5"/>
    <w:rsid w:val="000E2CC9"/>
    <w:rsid w:val="000E5592"/>
    <w:rsid w:val="000E71EE"/>
    <w:rsid w:val="000E7320"/>
    <w:rsid w:val="000F0C3F"/>
    <w:rsid w:val="000F18BA"/>
    <w:rsid w:val="000F18FD"/>
    <w:rsid w:val="000F2D18"/>
    <w:rsid w:val="000F3A96"/>
    <w:rsid w:val="000F3B9D"/>
    <w:rsid w:val="000F42A2"/>
    <w:rsid w:val="000F4F49"/>
    <w:rsid w:val="000F6850"/>
    <w:rsid w:val="000F7D38"/>
    <w:rsid w:val="00101770"/>
    <w:rsid w:val="001022C4"/>
    <w:rsid w:val="00102F07"/>
    <w:rsid w:val="001038EF"/>
    <w:rsid w:val="0010518A"/>
    <w:rsid w:val="00105407"/>
    <w:rsid w:val="00105D72"/>
    <w:rsid w:val="0011016B"/>
    <w:rsid w:val="001107C4"/>
    <w:rsid w:val="0011151D"/>
    <w:rsid w:val="00111D69"/>
    <w:rsid w:val="0011531B"/>
    <w:rsid w:val="001156B4"/>
    <w:rsid w:val="00121860"/>
    <w:rsid w:val="00121BF6"/>
    <w:rsid w:val="001227DD"/>
    <w:rsid w:val="00123528"/>
    <w:rsid w:val="00123A00"/>
    <w:rsid w:val="00124D81"/>
    <w:rsid w:val="00124F0A"/>
    <w:rsid w:val="00126C77"/>
    <w:rsid w:val="00132127"/>
    <w:rsid w:val="00133EE0"/>
    <w:rsid w:val="0013527C"/>
    <w:rsid w:val="001364AC"/>
    <w:rsid w:val="00136546"/>
    <w:rsid w:val="00136883"/>
    <w:rsid w:val="001403D8"/>
    <w:rsid w:val="00142A71"/>
    <w:rsid w:val="00143C79"/>
    <w:rsid w:val="0014703D"/>
    <w:rsid w:val="00147AF3"/>
    <w:rsid w:val="001502A1"/>
    <w:rsid w:val="0015158F"/>
    <w:rsid w:val="00152D09"/>
    <w:rsid w:val="00153073"/>
    <w:rsid w:val="00153731"/>
    <w:rsid w:val="001559CF"/>
    <w:rsid w:val="00157465"/>
    <w:rsid w:val="00160847"/>
    <w:rsid w:val="0016234D"/>
    <w:rsid w:val="00164DBB"/>
    <w:rsid w:val="00165B7E"/>
    <w:rsid w:val="001735E4"/>
    <w:rsid w:val="00174D0F"/>
    <w:rsid w:val="0017503E"/>
    <w:rsid w:val="00181716"/>
    <w:rsid w:val="00182AB9"/>
    <w:rsid w:val="001837EC"/>
    <w:rsid w:val="00187AAB"/>
    <w:rsid w:val="0019038A"/>
    <w:rsid w:val="0019092A"/>
    <w:rsid w:val="001917CC"/>
    <w:rsid w:val="001924EA"/>
    <w:rsid w:val="00193379"/>
    <w:rsid w:val="00195DAD"/>
    <w:rsid w:val="001A3759"/>
    <w:rsid w:val="001A3EBE"/>
    <w:rsid w:val="001A408F"/>
    <w:rsid w:val="001A4F56"/>
    <w:rsid w:val="001A536E"/>
    <w:rsid w:val="001A5499"/>
    <w:rsid w:val="001A6898"/>
    <w:rsid w:val="001B38D1"/>
    <w:rsid w:val="001B44DA"/>
    <w:rsid w:val="001B4D46"/>
    <w:rsid w:val="001B51BE"/>
    <w:rsid w:val="001C0059"/>
    <w:rsid w:val="001C193A"/>
    <w:rsid w:val="001C2FC7"/>
    <w:rsid w:val="001C39C0"/>
    <w:rsid w:val="001C4240"/>
    <w:rsid w:val="001C57E0"/>
    <w:rsid w:val="001C5F86"/>
    <w:rsid w:val="001D06BF"/>
    <w:rsid w:val="001D0EAA"/>
    <w:rsid w:val="001D0F24"/>
    <w:rsid w:val="001D2306"/>
    <w:rsid w:val="001D3947"/>
    <w:rsid w:val="001D4394"/>
    <w:rsid w:val="001D446F"/>
    <w:rsid w:val="001D5028"/>
    <w:rsid w:val="001D681A"/>
    <w:rsid w:val="001D7538"/>
    <w:rsid w:val="001E0272"/>
    <w:rsid w:val="001E0F55"/>
    <w:rsid w:val="001E1968"/>
    <w:rsid w:val="001E56C1"/>
    <w:rsid w:val="001E5A3C"/>
    <w:rsid w:val="001E5DA2"/>
    <w:rsid w:val="001E63BD"/>
    <w:rsid w:val="001E70FA"/>
    <w:rsid w:val="001E7B82"/>
    <w:rsid w:val="001F1AAB"/>
    <w:rsid w:val="001F3186"/>
    <w:rsid w:val="001F38BD"/>
    <w:rsid w:val="001F536B"/>
    <w:rsid w:val="001F75AD"/>
    <w:rsid w:val="001F7DBA"/>
    <w:rsid w:val="00200CF9"/>
    <w:rsid w:val="0020533D"/>
    <w:rsid w:val="0020549C"/>
    <w:rsid w:val="002074AA"/>
    <w:rsid w:val="00210526"/>
    <w:rsid w:val="002119F6"/>
    <w:rsid w:val="00216DDD"/>
    <w:rsid w:val="00223874"/>
    <w:rsid w:val="002241DB"/>
    <w:rsid w:val="002254E1"/>
    <w:rsid w:val="00227930"/>
    <w:rsid w:val="00227F9C"/>
    <w:rsid w:val="00230B97"/>
    <w:rsid w:val="002313D5"/>
    <w:rsid w:val="00232992"/>
    <w:rsid w:val="00234818"/>
    <w:rsid w:val="00235302"/>
    <w:rsid w:val="002413F4"/>
    <w:rsid w:val="00241FA7"/>
    <w:rsid w:val="002424E0"/>
    <w:rsid w:val="0024316D"/>
    <w:rsid w:val="0025090E"/>
    <w:rsid w:val="00252B59"/>
    <w:rsid w:val="002556D3"/>
    <w:rsid w:val="002557A5"/>
    <w:rsid w:val="00255E8C"/>
    <w:rsid w:val="00256AE9"/>
    <w:rsid w:val="00257BE8"/>
    <w:rsid w:val="002600F4"/>
    <w:rsid w:val="00260B8A"/>
    <w:rsid w:val="002629FF"/>
    <w:rsid w:val="00263B28"/>
    <w:rsid w:val="002651B9"/>
    <w:rsid w:val="00265AC5"/>
    <w:rsid w:val="00266556"/>
    <w:rsid w:val="00267427"/>
    <w:rsid w:val="00270DED"/>
    <w:rsid w:val="002712BB"/>
    <w:rsid w:val="002715EC"/>
    <w:rsid w:val="002719F5"/>
    <w:rsid w:val="00272373"/>
    <w:rsid w:val="002727BB"/>
    <w:rsid w:val="002738CE"/>
    <w:rsid w:val="00275140"/>
    <w:rsid w:val="00275CC6"/>
    <w:rsid w:val="00277365"/>
    <w:rsid w:val="00277F9C"/>
    <w:rsid w:val="0028186E"/>
    <w:rsid w:val="00281BDE"/>
    <w:rsid w:val="00283F65"/>
    <w:rsid w:val="002844CB"/>
    <w:rsid w:val="00291566"/>
    <w:rsid w:val="002933E0"/>
    <w:rsid w:val="002935E4"/>
    <w:rsid w:val="00293C07"/>
    <w:rsid w:val="00294FF2"/>
    <w:rsid w:val="00295F08"/>
    <w:rsid w:val="00297134"/>
    <w:rsid w:val="002A1DCD"/>
    <w:rsid w:val="002A2D03"/>
    <w:rsid w:val="002A3518"/>
    <w:rsid w:val="002A59B0"/>
    <w:rsid w:val="002A66EE"/>
    <w:rsid w:val="002B128B"/>
    <w:rsid w:val="002B2114"/>
    <w:rsid w:val="002B2878"/>
    <w:rsid w:val="002B4773"/>
    <w:rsid w:val="002C0BA8"/>
    <w:rsid w:val="002C1417"/>
    <w:rsid w:val="002C2548"/>
    <w:rsid w:val="002C3E39"/>
    <w:rsid w:val="002D04B2"/>
    <w:rsid w:val="002D17A2"/>
    <w:rsid w:val="002D7ADA"/>
    <w:rsid w:val="002E06AD"/>
    <w:rsid w:val="002E15D1"/>
    <w:rsid w:val="002E22DE"/>
    <w:rsid w:val="002E535A"/>
    <w:rsid w:val="002E70C1"/>
    <w:rsid w:val="002F0874"/>
    <w:rsid w:val="002F1DC4"/>
    <w:rsid w:val="002F6182"/>
    <w:rsid w:val="00300481"/>
    <w:rsid w:val="00301E93"/>
    <w:rsid w:val="00302C4B"/>
    <w:rsid w:val="00304C08"/>
    <w:rsid w:val="00305EB1"/>
    <w:rsid w:val="00307F74"/>
    <w:rsid w:val="00310FFC"/>
    <w:rsid w:val="00315BA0"/>
    <w:rsid w:val="00320ABF"/>
    <w:rsid w:val="00321A8D"/>
    <w:rsid w:val="00323CE2"/>
    <w:rsid w:val="00323DA7"/>
    <w:rsid w:val="00323F11"/>
    <w:rsid w:val="003243CF"/>
    <w:rsid w:val="003244C4"/>
    <w:rsid w:val="00327316"/>
    <w:rsid w:val="003278CB"/>
    <w:rsid w:val="00333DC6"/>
    <w:rsid w:val="00334173"/>
    <w:rsid w:val="00342A1D"/>
    <w:rsid w:val="00342DEE"/>
    <w:rsid w:val="003432E5"/>
    <w:rsid w:val="003438CE"/>
    <w:rsid w:val="00343A8A"/>
    <w:rsid w:val="003446AB"/>
    <w:rsid w:val="0034489E"/>
    <w:rsid w:val="0035111E"/>
    <w:rsid w:val="0035700B"/>
    <w:rsid w:val="00357A4A"/>
    <w:rsid w:val="003607DE"/>
    <w:rsid w:val="00361503"/>
    <w:rsid w:val="003642D1"/>
    <w:rsid w:val="00364F69"/>
    <w:rsid w:val="003663B6"/>
    <w:rsid w:val="0037001A"/>
    <w:rsid w:val="003700F8"/>
    <w:rsid w:val="00372457"/>
    <w:rsid w:val="00374EE8"/>
    <w:rsid w:val="003762FC"/>
    <w:rsid w:val="0038052D"/>
    <w:rsid w:val="0038233F"/>
    <w:rsid w:val="00383CB2"/>
    <w:rsid w:val="00383E86"/>
    <w:rsid w:val="0038482F"/>
    <w:rsid w:val="00386F72"/>
    <w:rsid w:val="00387A0B"/>
    <w:rsid w:val="0039160C"/>
    <w:rsid w:val="00393A93"/>
    <w:rsid w:val="0039603E"/>
    <w:rsid w:val="00397652"/>
    <w:rsid w:val="0039779B"/>
    <w:rsid w:val="003A0255"/>
    <w:rsid w:val="003A0B4B"/>
    <w:rsid w:val="003A1D91"/>
    <w:rsid w:val="003A24BA"/>
    <w:rsid w:val="003A2C95"/>
    <w:rsid w:val="003A2CC8"/>
    <w:rsid w:val="003A3AA1"/>
    <w:rsid w:val="003A4131"/>
    <w:rsid w:val="003A41AB"/>
    <w:rsid w:val="003A5B74"/>
    <w:rsid w:val="003A67C5"/>
    <w:rsid w:val="003A693D"/>
    <w:rsid w:val="003A6FA0"/>
    <w:rsid w:val="003A7D0B"/>
    <w:rsid w:val="003B0EEE"/>
    <w:rsid w:val="003B1549"/>
    <w:rsid w:val="003B155C"/>
    <w:rsid w:val="003B275B"/>
    <w:rsid w:val="003B4A4A"/>
    <w:rsid w:val="003B4D7E"/>
    <w:rsid w:val="003B73C3"/>
    <w:rsid w:val="003C1B4E"/>
    <w:rsid w:val="003C6C47"/>
    <w:rsid w:val="003C7A15"/>
    <w:rsid w:val="003D01E3"/>
    <w:rsid w:val="003D237C"/>
    <w:rsid w:val="003D511A"/>
    <w:rsid w:val="003D603D"/>
    <w:rsid w:val="003D6A5B"/>
    <w:rsid w:val="003D73DF"/>
    <w:rsid w:val="003E083F"/>
    <w:rsid w:val="003E0E2A"/>
    <w:rsid w:val="003E16E6"/>
    <w:rsid w:val="003E2EF2"/>
    <w:rsid w:val="003E5AFB"/>
    <w:rsid w:val="003F2CE2"/>
    <w:rsid w:val="003F6174"/>
    <w:rsid w:val="00404770"/>
    <w:rsid w:val="00405409"/>
    <w:rsid w:val="00406131"/>
    <w:rsid w:val="00406F4A"/>
    <w:rsid w:val="00407E8D"/>
    <w:rsid w:val="0041071D"/>
    <w:rsid w:val="00412BED"/>
    <w:rsid w:val="00413182"/>
    <w:rsid w:val="00415B82"/>
    <w:rsid w:val="004220AC"/>
    <w:rsid w:val="004224F4"/>
    <w:rsid w:val="00422D22"/>
    <w:rsid w:val="00424001"/>
    <w:rsid w:val="004267D3"/>
    <w:rsid w:val="00426834"/>
    <w:rsid w:val="004302BE"/>
    <w:rsid w:val="00432493"/>
    <w:rsid w:val="004337AE"/>
    <w:rsid w:val="0043507E"/>
    <w:rsid w:val="00437E5C"/>
    <w:rsid w:val="00440B6E"/>
    <w:rsid w:val="004436A1"/>
    <w:rsid w:val="004436AF"/>
    <w:rsid w:val="00444110"/>
    <w:rsid w:val="00445230"/>
    <w:rsid w:val="004459F7"/>
    <w:rsid w:val="004467DC"/>
    <w:rsid w:val="0044772F"/>
    <w:rsid w:val="00451513"/>
    <w:rsid w:val="004523E3"/>
    <w:rsid w:val="00454379"/>
    <w:rsid w:val="00454996"/>
    <w:rsid w:val="00455552"/>
    <w:rsid w:val="00455D9F"/>
    <w:rsid w:val="00457748"/>
    <w:rsid w:val="0046016C"/>
    <w:rsid w:val="0046105E"/>
    <w:rsid w:val="00463849"/>
    <w:rsid w:val="00464C49"/>
    <w:rsid w:val="00464DA2"/>
    <w:rsid w:val="004657CF"/>
    <w:rsid w:val="00467C9A"/>
    <w:rsid w:val="00467E9F"/>
    <w:rsid w:val="0047106F"/>
    <w:rsid w:val="004711ED"/>
    <w:rsid w:val="00471A10"/>
    <w:rsid w:val="0047249D"/>
    <w:rsid w:val="004734D9"/>
    <w:rsid w:val="00473A61"/>
    <w:rsid w:val="00473B32"/>
    <w:rsid w:val="00474359"/>
    <w:rsid w:val="0047583A"/>
    <w:rsid w:val="00475C7D"/>
    <w:rsid w:val="00476420"/>
    <w:rsid w:val="004774FE"/>
    <w:rsid w:val="00480EDB"/>
    <w:rsid w:val="00483A39"/>
    <w:rsid w:val="004901AD"/>
    <w:rsid w:val="004908D7"/>
    <w:rsid w:val="00494166"/>
    <w:rsid w:val="00494CFA"/>
    <w:rsid w:val="004964DC"/>
    <w:rsid w:val="00496E01"/>
    <w:rsid w:val="004A106C"/>
    <w:rsid w:val="004A11ED"/>
    <w:rsid w:val="004A42FE"/>
    <w:rsid w:val="004A47A9"/>
    <w:rsid w:val="004B0B60"/>
    <w:rsid w:val="004B114B"/>
    <w:rsid w:val="004B4FEF"/>
    <w:rsid w:val="004B7A16"/>
    <w:rsid w:val="004B7ADF"/>
    <w:rsid w:val="004C0229"/>
    <w:rsid w:val="004C0B37"/>
    <w:rsid w:val="004C0B68"/>
    <w:rsid w:val="004C2C11"/>
    <w:rsid w:val="004C3693"/>
    <w:rsid w:val="004C3AE9"/>
    <w:rsid w:val="004C4356"/>
    <w:rsid w:val="004C4667"/>
    <w:rsid w:val="004C50EB"/>
    <w:rsid w:val="004C5C7A"/>
    <w:rsid w:val="004C5FB7"/>
    <w:rsid w:val="004D1DC7"/>
    <w:rsid w:val="004D5E2A"/>
    <w:rsid w:val="004D5F34"/>
    <w:rsid w:val="004D6D09"/>
    <w:rsid w:val="004E1FA7"/>
    <w:rsid w:val="004E2056"/>
    <w:rsid w:val="004E3BBD"/>
    <w:rsid w:val="004E4515"/>
    <w:rsid w:val="004E4632"/>
    <w:rsid w:val="004E5949"/>
    <w:rsid w:val="004E7DD5"/>
    <w:rsid w:val="004F013F"/>
    <w:rsid w:val="004F01FF"/>
    <w:rsid w:val="004F0BBE"/>
    <w:rsid w:val="004F179B"/>
    <w:rsid w:val="004F1AE1"/>
    <w:rsid w:val="004F7E0F"/>
    <w:rsid w:val="005014F2"/>
    <w:rsid w:val="00503E7A"/>
    <w:rsid w:val="005122F2"/>
    <w:rsid w:val="00514029"/>
    <w:rsid w:val="00514B81"/>
    <w:rsid w:val="00515883"/>
    <w:rsid w:val="00517220"/>
    <w:rsid w:val="00517BD2"/>
    <w:rsid w:val="00520BB7"/>
    <w:rsid w:val="00520DCC"/>
    <w:rsid w:val="005217DC"/>
    <w:rsid w:val="00527E5D"/>
    <w:rsid w:val="00534262"/>
    <w:rsid w:val="00536A41"/>
    <w:rsid w:val="0054111A"/>
    <w:rsid w:val="0054213F"/>
    <w:rsid w:val="00542A1C"/>
    <w:rsid w:val="005440C0"/>
    <w:rsid w:val="00544F75"/>
    <w:rsid w:val="00545041"/>
    <w:rsid w:val="005456C6"/>
    <w:rsid w:val="00551B98"/>
    <w:rsid w:val="0055293A"/>
    <w:rsid w:val="00552D00"/>
    <w:rsid w:val="0055346A"/>
    <w:rsid w:val="0055526E"/>
    <w:rsid w:val="00555784"/>
    <w:rsid w:val="00556BF0"/>
    <w:rsid w:val="005626DC"/>
    <w:rsid w:val="005629AA"/>
    <w:rsid w:val="00565403"/>
    <w:rsid w:val="00567C01"/>
    <w:rsid w:val="00570B4E"/>
    <w:rsid w:val="00570FFC"/>
    <w:rsid w:val="005714A2"/>
    <w:rsid w:val="005725EE"/>
    <w:rsid w:val="00574078"/>
    <w:rsid w:val="00574142"/>
    <w:rsid w:val="00576314"/>
    <w:rsid w:val="005778B0"/>
    <w:rsid w:val="00577FDF"/>
    <w:rsid w:val="005814AE"/>
    <w:rsid w:val="00581AFB"/>
    <w:rsid w:val="00582EC5"/>
    <w:rsid w:val="005862DC"/>
    <w:rsid w:val="00586868"/>
    <w:rsid w:val="005868BB"/>
    <w:rsid w:val="00592870"/>
    <w:rsid w:val="0059560B"/>
    <w:rsid w:val="00596F1E"/>
    <w:rsid w:val="005A1227"/>
    <w:rsid w:val="005A2785"/>
    <w:rsid w:val="005A3198"/>
    <w:rsid w:val="005A76C5"/>
    <w:rsid w:val="005B5F01"/>
    <w:rsid w:val="005C1C04"/>
    <w:rsid w:val="005C53FB"/>
    <w:rsid w:val="005C5F55"/>
    <w:rsid w:val="005D0A73"/>
    <w:rsid w:val="005D259E"/>
    <w:rsid w:val="005D2F74"/>
    <w:rsid w:val="005D3227"/>
    <w:rsid w:val="005D422D"/>
    <w:rsid w:val="005D4B6B"/>
    <w:rsid w:val="005D52C0"/>
    <w:rsid w:val="005E1FAC"/>
    <w:rsid w:val="005E2FD3"/>
    <w:rsid w:val="005E3D85"/>
    <w:rsid w:val="005E5CED"/>
    <w:rsid w:val="005E6664"/>
    <w:rsid w:val="005E7AFC"/>
    <w:rsid w:val="005F05A4"/>
    <w:rsid w:val="005F08EC"/>
    <w:rsid w:val="005F11FB"/>
    <w:rsid w:val="005F1DF0"/>
    <w:rsid w:val="005F41F5"/>
    <w:rsid w:val="005F4801"/>
    <w:rsid w:val="005F6279"/>
    <w:rsid w:val="00600C72"/>
    <w:rsid w:val="00600E31"/>
    <w:rsid w:val="006028AB"/>
    <w:rsid w:val="006034F9"/>
    <w:rsid w:val="006047BF"/>
    <w:rsid w:val="006057E8"/>
    <w:rsid w:val="006120B0"/>
    <w:rsid w:val="0061347D"/>
    <w:rsid w:val="00613981"/>
    <w:rsid w:val="0062103F"/>
    <w:rsid w:val="006225CE"/>
    <w:rsid w:val="00625160"/>
    <w:rsid w:val="00626AD7"/>
    <w:rsid w:val="00627435"/>
    <w:rsid w:val="0062753D"/>
    <w:rsid w:val="00627A08"/>
    <w:rsid w:val="00631480"/>
    <w:rsid w:val="006317B6"/>
    <w:rsid w:val="00633692"/>
    <w:rsid w:val="00636590"/>
    <w:rsid w:val="00636994"/>
    <w:rsid w:val="006401E8"/>
    <w:rsid w:val="00641623"/>
    <w:rsid w:val="006422E6"/>
    <w:rsid w:val="00642822"/>
    <w:rsid w:val="00642CAF"/>
    <w:rsid w:val="0064474E"/>
    <w:rsid w:val="006457AF"/>
    <w:rsid w:val="00645D22"/>
    <w:rsid w:val="0064629E"/>
    <w:rsid w:val="006478E4"/>
    <w:rsid w:val="006535A6"/>
    <w:rsid w:val="0065706E"/>
    <w:rsid w:val="0065739D"/>
    <w:rsid w:val="006609B1"/>
    <w:rsid w:val="00664AC4"/>
    <w:rsid w:val="00664CD8"/>
    <w:rsid w:val="006652DC"/>
    <w:rsid w:val="00666446"/>
    <w:rsid w:val="0066749C"/>
    <w:rsid w:val="00667B01"/>
    <w:rsid w:val="0067265F"/>
    <w:rsid w:val="00673017"/>
    <w:rsid w:val="006734F2"/>
    <w:rsid w:val="00682B98"/>
    <w:rsid w:val="006835C8"/>
    <w:rsid w:val="0068376F"/>
    <w:rsid w:val="00686C2B"/>
    <w:rsid w:val="00692449"/>
    <w:rsid w:val="00694479"/>
    <w:rsid w:val="0069487F"/>
    <w:rsid w:val="00695782"/>
    <w:rsid w:val="00696914"/>
    <w:rsid w:val="00696EED"/>
    <w:rsid w:val="0069745C"/>
    <w:rsid w:val="0069747C"/>
    <w:rsid w:val="006A167D"/>
    <w:rsid w:val="006A575E"/>
    <w:rsid w:val="006A6FEB"/>
    <w:rsid w:val="006A7CD8"/>
    <w:rsid w:val="006B1F6E"/>
    <w:rsid w:val="006B20EA"/>
    <w:rsid w:val="006B6314"/>
    <w:rsid w:val="006B67C3"/>
    <w:rsid w:val="006B69E1"/>
    <w:rsid w:val="006B70BB"/>
    <w:rsid w:val="006C2C1E"/>
    <w:rsid w:val="006C46C0"/>
    <w:rsid w:val="006C5DFF"/>
    <w:rsid w:val="006C621B"/>
    <w:rsid w:val="006D0A36"/>
    <w:rsid w:val="006D1285"/>
    <w:rsid w:val="006D1AD9"/>
    <w:rsid w:val="006D3D33"/>
    <w:rsid w:val="006D61F6"/>
    <w:rsid w:val="006D63AB"/>
    <w:rsid w:val="006D79C3"/>
    <w:rsid w:val="006E26E0"/>
    <w:rsid w:val="006E284C"/>
    <w:rsid w:val="006E3AF3"/>
    <w:rsid w:val="006E61FD"/>
    <w:rsid w:val="006E782B"/>
    <w:rsid w:val="006F0144"/>
    <w:rsid w:val="006F32AA"/>
    <w:rsid w:val="006F3DCC"/>
    <w:rsid w:val="006F46DD"/>
    <w:rsid w:val="006F61D8"/>
    <w:rsid w:val="006F65F2"/>
    <w:rsid w:val="006F6FDC"/>
    <w:rsid w:val="00700343"/>
    <w:rsid w:val="00700470"/>
    <w:rsid w:val="007009D2"/>
    <w:rsid w:val="00704294"/>
    <w:rsid w:val="00704DBD"/>
    <w:rsid w:val="00705B15"/>
    <w:rsid w:val="00706BF4"/>
    <w:rsid w:val="007077D1"/>
    <w:rsid w:val="00707B72"/>
    <w:rsid w:val="0071375A"/>
    <w:rsid w:val="00713C14"/>
    <w:rsid w:val="00714B5A"/>
    <w:rsid w:val="00714CC2"/>
    <w:rsid w:val="007150C4"/>
    <w:rsid w:val="007226EC"/>
    <w:rsid w:val="00722AAB"/>
    <w:rsid w:val="007240D0"/>
    <w:rsid w:val="00730E63"/>
    <w:rsid w:val="00731EE2"/>
    <w:rsid w:val="007321D0"/>
    <w:rsid w:val="00732FF5"/>
    <w:rsid w:val="00733CBC"/>
    <w:rsid w:val="00741F24"/>
    <w:rsid w:val="00744D01"/>
    <w:rsid w:val="0074557E"/>
    <w:rsid w:val="00746081"/>
    <w:rsid w:val="0074638F"/>
    <w:rsid w:val="00747935"/>
    <w:rsid w:val="00750090"/>
    <w:rsid w:val="00752D40"/>
    <w:rsid w:val="00754169"/>
    <w:rsid w:val="00756D53"/>
    <w:rsid w:val="00757260"/>
    <w:rsid w:val="007573BF"/>
    <w:rsid w:val="00757D75"/>
    <w:rsid w:val="007606FB"/>
    <w:rsid w:val="00760CDB"/>
    <w:rsid w:val="007617F1"/>
    <w:rsid w:val="007624AF"/>
    <w:rsid w:val="00765F46"/>
    <w:rsid w:val="00770A12"/>
    <w:rsid w:val="00771820"/>
    <w:rsid w:val="00772A28"/>
    <w:rsid w:val="0077347B"/>
    <w:rsid w:val="00775EA5"/>
    <w:rsid w:val="007771B9"/>
    <w:rsid w:val="00780389"/>
    <w:rsid w:val="00781FA0"/>
    <w:rsid w:val="00784336"/>
    <w:rsid w:val="00784E06"/>
    <w:rsid w:val="007854CA"/>
    <w:rsid w:val="00786262"/>
    <w:rsid w:val="00791416"/>
    <w:rsid w:val="00792EC5"/>
    <w:rsid w:val="00793255"/>
    <w:rsid w:val="0079607A"/>
    <w:rsid w:val="00797679"/>
    <w:rsid w:val="00797EDB"/>
    <w:rsid w:val="007A1BD2"/>
    <w:rsid w:val="007A42B2"/>
    <w:rsid w:val="007B1369"/>
    <w:rsid w:val="007B1A19"/>
    <w:rsid w:val="007B1CE6"/>
    <w:rsid w:val="007B2166"/>
    <w:rsid w:val="007B247D"/>
    <w:rsid w:val="007B555C"/>
    <w:rsid w:val="007C00D7"/>
    <w:rsid w:val="007C0955"/>
    <w:rsid w:val="007C0DF1"/>
    <w:rsid w:val="007C4D38"/>
    <w:rsid w:val="007C6AD4"/>
    <w:rsid w:val="007D3CCA"/>
    <w:rsid w:val="007D48F2"/>
    <w:rsid w:val="007D5778"/>
    <w:rsid w:val="007D64E0"/>
    <w:rsid w:val="007D69CC"/>
    <w:rsid w:val="007D6A7A"/>
    <w:rsid w:val="007D6D23"/>
    <w:rsid w:val="007E1047"/>
    <w:rsid w:val="007E260B"/>
    <w:rsid w:val="007E4AA9"/>
    <w:rsid w:val="007E6277"/>
    <w:rsid w:val="007E67B0"/>
    <w:rsid w:val="007E692D"/>
    <w:rsid w:val="007E7ACA"/>
    <w:rsid w:val="007F0CDE"/>
    <w:rsid w:val="007F16D7"/>
    <w:rsid w:val="007F2609"/>
    <w:rsid w:val="007F329D"/>
    <w:rsid w:val="007F4404"/>
    <w:rsid w:val="007F500F"/>
    <w:rsid w:val="007F572F"/>
    <w:rsid w:val="007F5FD2"/>
    <w:rsid w:val="007F65ED"/>
    <w:rsid w:val="00800264"/>
    <w:rsid w:val="0080494A"/>
    <w:rsid w:val="008058EF"/>
    <w:rsid w:val="00805CB5"/>
    <w:rsid w:val="00810C22"/>
    <w:rsid w:val="00811E86"/>
    <w:rsid w:val="008124AE"/>
    <w:rsid w:val="00816615"/>
    <w:rsid w:val="00817572"/>
    <w:rsid w:val="008250B8"/>
    <w:rsid w:val="00826014"/>
    <w:rsid w:val="00826EB8"/>
    <w:rsid w:val="00826FFE"/>
    <w:rsid w:val="00831A7B"/>
    <w:rsid w:val="00832A07"/>
    <w:rsid w:val="00832D8C"/>
    <w:rsid w:val="00833CEE"/>
    <w:rsid w:val="00835093"/>
    <w:rsid w:val="0083793D"/>
    <w:rsid w:val="0084071C"/>
    <w:rsid w:val="008413AD"/>
    <w:rsid w:val="00841615"/>
    <w:rsid w:val="00841FA2"/>
    <w:rsid w:val="00842054"/>
    <w:rsid w:val="008422FE"/>
    <w:rsid w:val="00843676"/>
    <w:rsid w:val="0084607F"/>
    <w:rsid w:val="008537FF"/>
    <w:rsid w:val="00853ACB"/>
    <w:rsid w:val="00856737"/>
    <w:rsid w:val="008567C2"/>
    <w:rsid w:val="00857D8B"/>
    <w:rsid w:val="00866B85"/>
    <w:rsid w:val="008706E6"/>
    <w:rsid w:val="00871735"/>
    <w:rsid w:val="008760E2"/>
    <w:rsid w:val="008764EE"/>
    <w:rsid w:val="00876FF5"/>
    <w:rsid w:val="00882A1A"/>
    <w:rsid w:val="00884789"/>
    <w:rsid w:val="00884D3C"/>
    <w:rsid w:val="00885C81"/>
    <w:rsid w:val="008867F6"/>
    <w:rsid w:val="00890044"/>
    <w:rsid w:val="00890B68"/>
    <w:rsid w:val="00891842"/>
    <w:rsid w:val="00892162"/>
    <w:rsid w:val="00895BF0"/>
    <w:rsid w:val="008A1601"/>
    <w:rsid w:val="008A29A4"/>
    <w:rsid w:val="008A4C6A"/>
    <w:rsid w:val="008A620C"/>
    <w:rsid w:val="008A6503"/>
    <w:rsid w:val="008B0563"/>
    <w:rsid w:val="008B06E6"/>
    <w:rsid w:val="008B1A69"/>
    <w:rsid w:val="008B2451"/>
    <w:rsid w:val="008B3E3F"/>
    <w:rsid w:val="008B4BB0"/>
    <w:rsid w:val="008B5131"/>
    <w:rsid w:val="008B6860"/>
    <w:rsid w:val="008C24E0"/>
    <w:rsid w:val="008C4562"/>
    <w:rsid w:val="008C638C"/>
    <w:rsid w:val="008C7F74"/>
    <w:rsid w:val="008D0620"/>
    <w:rsid w:val="008D18CE"/>
    <w:rsid w:val="008D1F91"/>
    <w:rsid w:val="008D27B0"/>
    <w:rsid w:val="008D43A9"/>
    <w:rsid w:val="008D5B4F"/>
    <w:rsid w:val="008D5C4A"/>
    <w:rsid w:val="008E1491"/>
    <w:rsid w:val="008E2221"/>
    <w:rsid w:val="008E25E2"/>
    <w:rsid w:val="008E3501"/>
    <w:rsid w:val="008E5368"/>
    <w:rsid w:val="008E66D6"/>
    <w:rsid w:val="008E6ACA"/>
    <w:rsid w:val="008F161A"/>
    <w:rsid w:val="008F5AE3"/>
    <w:rsid w:val="008F741F"/>
    <w:rsid w:val="0090211E"/>
    <w:rsid w:val="0090338F"/>
    <w:rsid w:val="00905963"/>
    <w:rsid w:val="00907F55"/>
    <w:rsid w:val="00907FEF"/>
    <w:rsid w:val="009102CA"/>
    <w:rsid w:val="00911CBD"/>
    <w:rsid w:val="009122A6"/>
    <w:rsid w:val="0091242C"/>
    <w:rsid w:val="009135AD"/>
    <w:rsid w:val="009141CA"/>
    <w:rsid w:val="009164D9"/>
    <w:rsid w:val="009230B2"/>
    <w:rsid w:val="00923C71"/>
    <w:rsid w:val="00927805"/>
    <w:rsid w:val="00932073"/>
    <w:rsid w:val="00934048"/>
    <w:rsid w:val="009340C3"/>
    <w:rsid w:val="00935D3F"/>
    <w:rsid w:val="009368D0"/>
    <w:rsid w:val="009375BA"/>
    <w:rsid w:val="009424B1"/>
    <w:rsid w:val="0094439A"/>
    <w:rsid w:val="00944469"/>
    <w:rsid w:val="00945E84"/>
    <w:rsid w:val="009543C5"/>
    <w:rsid w:val="00955E4B"/>
    <w:rsid w:val="009574C1"/>
    <w:rsid w:val="0096006A"/>
    <w:rsid w:val="00960593"/>
    <w:rsid w:val="00961BE7"/>
    <w:rsid w:val="00966696"/>
    <w:rsid w:val="00977EC4"/>
    <w:rsid w:val="00980608"/>
    <w:rsid w:val="00982CFE"/>
    <w:rsid w:val="00984B04"/>
    <w:rsid w:val="00984D83"/>
    <w:rsid w:val="00984FDC"/>
    <w:rsid w:val="0099228A"/>
    <w:rsid w:val="00993D34"/>
    <w:rsid w:val="0099754C"/>
    <w:rsid w:val="009A4944"/>
    <w:rsid w:val="009A535E"/>
    <w:rsid w:val="009A5F20"/>
    <w:rsid w:val="009B0F33"/>
    <w:rsid w:val="009B2C00"/>
    <w:rsid w:val="009B3AEC"/>
    <w:rsid w:val="009B65EE"/>
    <w:rsid w:val="009C067F"/>
    <w:rsid w:val="009C2261"/>
    <w:rsid w:val="009C2B03"/>
    <w:rsid w:val="009C49E8"/>
    <w:rsid w:val="009C5898"/>
    <w:rsid w:val="009C6D37"/>
    <w:rsid w:val="009D3DA5"/>
    <w:rsid w:val="009D3F5B"/>
    <w:rsid w:val="009D5C1C"/>
    <w:rsid w:val="009E0A1C"/>
    <w:rsid w:val="009E456C"/>
    <w:rsid w:val="009E45F3"/>
    <w:rsid w:val="009E4885"/>
    <w:rsid w:val="009E4B31"/>
    <w:rsid w:val="009E590A"/>
    <w:rsid w:val="009E5F5C"/>
    <w:rsid w:val="009E6545"/>
    <w:rsid w:val="009E6A15"/>
    <w:rsid w:val="009E76BB"/>
    <w:rsid w:val="009F277D"/>
    <w:rsid w:val="009F7AAE"/>
    <w:rsid w:val="00A012D3"/>
    <w:rsid w:val="00A01CB8"/>
    <w:rsid w:val="00A13443"/>
    <w:rsid w:val="00A15D3F"/>
    <w:rsid w:val="00A1667B"/>
    <w:rsid w:val="00A2378F"/>
    <w:rsid w:val="00A279D3"/>
    <w:rsid w:val="00A27CDB"/>
    <w:rsid w:val="00A306A3"/>
    <w:rsid w:val="00A3246B"/>
    <w:rsid w:val="00A35902"/>
    <w:rsid w:val="00A36BA4"/>
    <w:rsid w:val="00A42FF7"/>
    <w:rsid w:val="00A43069"/>
    <w:rsid w:val="00A442B0"/>
    <w:rsid w:val="00A455E0"/>
    <w:rsid w:val="00A47DBA"/>
    <w:rsid w:val="00A5031E"/>
    <w:rsid w:val="00A504A1"/>
    <w:rsid w:val="00A54357"/>
    <w:rsid w:val="00A547A0"/>
    <w:rsid w:val="00A5599A"/>
    <w:rsid w:val="00A559EC"/>
    <w:rsid w:val="00A57C79"/>
    <w:rsid w:val="00A602C4"/>
    <w:rsid w:val="00A6043E"/>
    <w:rsid w:val="00A61F5B"/>
    <w:rsid w:val="00A63860"/>
    <w:rsid w:val="00A63912"/>
    <w:rsid w:val="00A663F2"/>
    <w:rsid w:val="00A664AA"/>
    <w:rsid w:val="00A666FC"/>
    <w:rsid w:val="00A72019"/>
    <w:rsid w:val="00A73C5E"/>
    <w:rsid w:val="00A74C32"/>
    <w:rsid w:val="00A76446"/>
    <w:rsid w:val="00A7647E"/>
    <w:rsid w:val="00A77C6C"/>
    <w:rsid w:val="00A80481"/>
    <w:rsid w:val="00A81129"/>
    <w:rsid w:val="00A81152"/>
    <w:rsid w:val="00A816BE"/>
    <w:rsid w:val="00A82486"/>
    <w:rsid w:val="00A87269"/>
    <w:rsid w:val="00A87FA7"/>
    <w:rsid w:val="00A90BE7"/>
    <w:rsid w:val="00A92106"/>
    <w:rsid w:val="00A92244"/>
    <w:rsid w:val="00A923D2"/>
    <w:rsid w:val="00A940DA"/>
    <w:rsid w:val="00A96669"/>
    <w:rsid w:val="00AA05CC"/>
    <w:rsid w:val="00AA2A34"/>
    <w:rsid w:val="00AA5118"/>
    <w:rsid w:val="00AA5F9B"/>
    <w:rsid w:val="00AA7877"/>
    <w:rsid w:val="00AB1953"/>
    <w:rsid w:val="00AC071C"/>
    <w:rsid w:val="00AC2208"/>
    <w:rsid w:val="00AD2D0E"/>
    <w:rsid w:val="00AD3C52"/>
    <w:rsid w:val="00AE1E04"/>
    <w:rsid w:val="00AE437B"/>
    <w:rsid w:val="00AF12FB"/>
    <w:rsid w:val="00AF33C9"/>
    <w:rsid w:val="00AF6B14"/>
    <w:rsid w:val="00B043E0"/>
    <w:rsid w:val="00B04556"/>
    <w:rsid w:val="00B04A42"/>
    <w:rsid w:val="00B054F4"/>
    <w:rsid w:val="00B06243"/>
    <w:rsid w:val="00B07422"/>
    <w:rsid w:val="00B07AC8"/>
    <w:rsid w:val="00B101F3"/>
    <w:rsid w:val="00B11110"/>
    <w:rsid w:val="00B14A3F"/>
    <w:rsid w:val="00B1543E"/>
    <w:rsid w:val="00B15645"/>
    <w:rsid w:val="00B17C35"/>
    <w:rsid w:val="00B22546"/>
    <w:rsid w:val="00B22F84"/>
    <w:rsid w:val="00B24550"/>
    <w:rsid w:val="00B24B89"/>
    <w:rsid w:val="00B253E9"/>
    <w:rsid w:val="00B260F3"/>
    <w:rsid w:val="00B309E6"/>
    <w:rsid w:val="00B3187F"/>
    <w:rsid w:val="00B34BF7"/>
    <w:rsid w:val="00B34E33"/>
    <w:rsid w:val="00B368DA"/>
    <w:rsid w:val="00B37759"/>
    <w:rsid w:val="00B4145D"/>
    <w:rsid w:val="00B433C0"/>
    <w:rsid w:val="00B4386C"/>
    <w:rsid w:val="00B43BA7"/>
    <w:rsid w:val="00B44833"/>
    <w:rsid w:val="00B44952"/>
    <w:rsid w:val="00B45497"/>
    <w:rsid w:val="00B4565A"/>
    <w:rsid w:val="00B45FFC"/>
    <w:rsid w:val="00B464F7"/>
    <w:rsid w:val="00B47110"/>
    <w:rsid w:val="00B511F2"/>
    <w:rsid w:val="00B529EB"/>
    <w:rsid w:val="00B52DEF"/>
    <w:rsid w:val="00B5381B"/>
    <w:rsid w:val="00B569D7"/>
    <w:rsid w:val="00B56F34"/>
    <w:rsid w:val="00B5780C"/>
    <w:rsid w:val="00B57C04"/>
    <w:rsid w:val="00B600C8"/>
    <w:rsid w:val="00B60B7A"/>
    <w:rsid w:val="00B63E83"/>
    <w:rsid w:val="00B653FC"/>
    <w:rsid w:val="00B65BF6"/>
    <w:rsid w:val="00B65CE0"/>
    <w:rsid w:val="00B7025A"/>
    <w:rsid w:val="00B712A6"/>
    <w:rsid w:val="00B71D83"/>
    <w:rsid w:val="00B723D8"/>
    <w:rsid w:val="00B746D8"/>
    <w:rsid w:val="00B74D49"/>
    <w:rsid w:val="00B75F95"/>
    <w:rsid w:val="00B77FD2"/>
    <w:rsid w:val="00B8067F"/>
    <w:rsid w:val="00B81443"/>
    <w:rsid w:val="00B83EDE"/>
    <w:rsid w:val="00B84D29"/>
    <w:rsid w:val="00B875B8"/>
    <w:rsid w:val="00B90959"/>
    <w:rsid w:val="00B93D7F"/>
    <w:rsid w:val="00B93E8F"/>
    <w:rsid w:val="00B9449F"/>
    <w:rsid w:val="00BA0331"/>
    <w:rsid w:val="00BA0599"/>
    <w:rsid w:val="00BA05FF"/>
    <w:rsid w:val="00BA1611"/>
    <w:rsid w:val="00BA2553"/>
    <w:rsid w:val="00BA2A1F"/>
    <w:rsid w:val="00BA5B32"/>
    <w:rsid w:val="00BA64B3"/>
    <w:rsid w:val="00BA6514"/>
    <w:rsid w:val="00BA7B74"/>
    <w:rsid w:val="00BB09E5"/>
    <w:rsid w:val="00BB1A7C"/>
    <w:rsid w:val="00BB1E09"/>
    <w:rsid w:val="00BB2C3E"/>
    <w:rsid w:val="00BB3C48"/>
    <w:rsid w:val="00BB436E"/>
    <w:rsid w:val="00BB6DA0"/>
    <w:rsid w:val="00BC14BD"/>
    <w:rsid w:val="00BC2F88"/>
    <w:rsid w:val="00BC70BF"/>
    <w:rsid w:val="00BC710D"/>
    <w:rsid w:val="00BD12D7"/>
    <w:rsid w:val="00BD4F4E"/>
    <w:rsid w:val="00BD5A75"/>
    <w:rsid w:val="00BD7632"/>
    <w:rsid w:val="00BE050A"/>
    <w:rsid w:val="00BE05D2"/>
    <w:rsid w:val="00BE2080"/>
    <w:rsid w:val="00BF5C01"/>
    <w:rsid w:val="00BF5C9C"/>
    <w:rsid w:val="00BF623F"/>
    <w:rsid w:val="00BF641F"/>
    <w:rsid w:val="00BF67E3"/>
    <w:rsid w:val="00BF6F2C"/>
    <w:rsid w:val="00BF7A79"/>
    <w:rsid w:val="00C000D1"/>
    <w:rsid w:val="00C00F13"/>
    <w:rsid w:val="00C012C8"/>
    <w:rsid w:val="00C106A2"/>
    <w:rsid w:val="00C13C14"/>
    <w:rsid w:val="00C17081"/>
    <w:rsid w:val="00C20D4D"/>
    <w:rsid w:val="00C23BFB"/>
    <w:rsid w:val="00C27644"/>
    <w:rsid w:val="00C34B14"/>
    <w:rsid w:val="00C35B6D"/>
    <w:rsid w:val="00C37773"/>
    <w:rsid w:val="00C401AB"/>
    <w:rsid w:val="00C40F41"/>
    <w:rsid w:val="00C41EAD"/>
    <w:rsid w:val="00C42779"/>
    <w:rsid w:val="00C435BB"/>
    <w:rsid w:val="00C504B8"/>
    <w:rsid w:val="00C513BD"/>
    <w:rsid w:val="00C53158"/>
    <w:rsid w:val="00C545D1"/>
    <w:rsid w:val="00C560D5"/>
    <w:rsid w:val="00C56594"/>
    <w:rsid w:val="00C56EB7"/>
    <w:rsid w:val="00C57404"/>
    <w:rsid w:val="00C57620"/>
    <w:rsid w:val="00C65403"/>
    <w:rsid w:val="00C656F1"/>
    <w:rsid w:val="00C65DF0"/>
    <w:rsid w:val="00C6693D"/>
    <w:rsid w:val="00C70D54"/>
    <w:rsid w:val="00C765D9"/>
    <w:rsid w:val="00C76C08"/>
    <w:rsid w:val="00C81083"/>
    <w:rsid w:val="00C815AC"/>
    <w:rsid w:val="00C81639"/>
    <w:rsid w:val="00C81CCA"/>
    <w:rsid w:val="00C8349A"/>
    <w:rsid w:val="00C8452B"/>
    <w:rsid w:val="00C86B1B"/>
    <w:rsid w:val="00C87896"/>
    <w:rsid w:val="00C90405"/>
    <w:rsid w:val="00C90D94"/>
    <w:rsid w:val="00C92854"/>
    <w:rsid w:val="00C92BA3"/>
    <w:rsid w:val="00C95122"/>
    <w:rsid w:val="00CA089A"/>
    <w:rsid w:val="00CA09F2"/>
    <w:rsid w:val="00CA0FF4"/>
    <w:rsid w:val="00CA2B80"/>
    <w:rsid w:val="00CA34A1"/>
    <w:rsid w:val="00CA4A50"/>
    <w:rsid w:val="00CA5150"/>
    <w:rsid w:val="00CA675A"/>
    <w:rsid w:val="00CA728A"/>
    <w:rsid w:val="00CB23AE"/>
    <w:rsid w:val="00CB34D0"/>
    <w:rsid w:val="00CB4552"/>
    <w:rsid w:val="00CB49FE"/>
    <w:rsid w:val="00CB4CA4"/>
    <w:rsid w:val="00CB5553"/>
    <w:rsid w:val="00CB5F9E"/>
    <w:rsid w:val="00CC0B1E"/>
    <w:rsid w:val="00CC17A7"/>
    <w:rsid w:val="00CC2494"/>
    <w:rsid w:val="00CC4E0A"/>
    <w:rsid w:val="00CD13DA"/>
    <w:rsid w:val="00CD470E"/>
    <w:rsid w:val="00CD4B42"/>
    <w:rsid w:val="00CD504A"/>
    <w:rsid w:val="00CE0613"/>
    <w:rsid w:val="00CE0F4F"/>
    <w:rsid w:val="00CE19FF"/>
    <w:rsid w:val="00CE2FAE"/>
    <w:rsid w:val="00CE34C9"/>
    <w:rsid w:val="00CE4DDD"/>
    <w:rsid w:val="00CE4FD9"/>
    <w:rsid w:val="00CE51C2"/>
    <w:rsid w:val="00CE6314"/>
    <w:rsid w:val="00CE6C56"/>
    <w:rsid w:val="00CE7C9B"/>
    <w:rsid w:val="00CF0660"/>
    <w:rsid w:val="00CF5001"/>
    <w:rsid w:val="00CF571D"/>
    <w:rsid w:val="00CF7FA9"/>
    <w:rsid w:val="00D00CFD"/>
    <w:rsid w:val="00D01330"/>
    <w:rsid w:val="00D02A48"/>
    <w:rsid w:val="00D0340F"/>
    <w:rsid w:val="00D0439A"/>
    <w:rsid w:val="00D04ED5"/>
    <w:rsid w:val="00D069C2"/>
    <w:rsid w:val="00D07072"/>
    <w:rsid w:val="00D1095B"/>
    <w:rsid w:val="00D110B4"/>
    <w:rsid w:val="00D13EAA"/>
    <w:rsid w:val="00D148D8"/>
    <w:rsid w:val="00D14E71"/>
    <w:rsid w:val="00D15039"/>
    <w:rsid w:val="00D15BE6"/>
    <w:rsid w:val="00D16469"/>
    <w:rsid w:val="00D17342"/>
    <w:rsid w:val="00D1755D"/>
    <w:rsid w:val="00D17DD1"/>
    <w:rsid w:val="00D21F81"/>
    <w:rsid w:val="00D22745"/>
    <w:rsid w:val="00D23AF6"/>
    <w:rsid w:val="00D24578"/>
    <w:rsid w:val="00D25EDE"/>
    <w:rsid w:val="00D301DE"/>
    <w:rsid w:val="00D3041A"/>
    <w:rsid w:val="00D30C54"/>
    <w:rsid w:val="00D31135"/>
    <w:rsid w:val="00D31839"/>
    <w:rsid w:val="00D3218D"/>
    <w:rsid w:val="00D33C13"/>
    <w:rsid w:val="00D33DDA"/>
    <w:rsid w:val="00D3538D"/>
    <w:rsid w:val="00D35F3B"/>
    <w:rsid w:val="00D36CF5"/>
    <w:rsid w:val="00D40161"/>
    <w:rsid w:val="00D434AC"/>
    <w:rsid w:val="00D434BC"/>
    <w:rsid w:val="00D46BE6"/>
    <w:rsid w:val="00D47AC6"/>
    <w:rsid w:val="00D50453"/>
    <w:rsid w:val="00D51751"/>
    <w:rsid w:val="00D5747D"/>
    <w:rsid w:val="00D575C6"/>
    <w:rsid w:val="00D625AD"/>
    <w:rsid w:val="00D63FD8"/>
    <w:rsid w:val="00D640E9"/>
    <w:rsid w:val="00D645FD"/>
    <w:rsid w:val="00D6603E"/>
    <w:rsid w:val="00D67819"/>
    <w:rsid w:val="00D706B5"/>
    <w:rsid w:val="00D712F7"/>
    <w:rsid w:val="00D72243"/>
    <w:rsid w:val="00D73D68"/>
    <w:rsid w:val="00D74ABF"/>
    <w:rsid w:val="00D77A10"/>
    <w:rsid w:val="00D821E2"/>
    <w:rsid w:val="00D83B1F"/>
    <w:rsid w:val="00D83CCC"/>
    <w:rsid w:val="00D84637"/>
    <w:rsid w:val="00D8679E"/>
    <w:rsid w:val="00D86DA8"/>
    <w:rsid w:val="00D870D0"/>
    <w:rsid w:val="00D90A95"/>
    <w:rsid w:val="00D92D18"/>
    <w:rsid w:val="00D93D0B"/>
    <w:rsid w:val="00D95837"/>
    <w:rsid w:val="00D95DA3"/>
    <w:rsid w:val="00DA0DEC"/>
    <w:rsid w:val="00DA0E11"/>
    <w:rsid w:val="00DA0F81"/>
    <w:rsid w:val="00DA2453"/>
    <w:rsid w:val="00DA2530"/>
    <w:rsid w:val="00DA41B5"/>
    <w:rsid w:val="00DA4652"/>
    <w:rsid w:val="00DA53E0"/>
    <w:rsid w:val="00DA60CC"/>
    <w:rsid w:val="00DA7DA1"/>
    <w:rsid w:val="00DB274A"/>
    <w:rsid w:val="00DB360D"/>
    <w:rsid w:val="00DB410C"/>
    <w:rsid w:val="00DB4FEA"/>
    <w:rsid w:val="00DB678A"/>
    <w:rsid w:val="00DB6A69"/>
    <w:rsid w:val="00DC0FEA"/>
    <w:rsid w:val="00DC106D"/>
    <w:rsid w:val="00DC4C99"/>
    <w:rsid w:val="00DD0F26"/>
    <w:rsid w:val="00DD12DC"/>
    <w:rsid w:val="00DD22EA"/>
    <w:rsid w:val="00DD2A5F"/>
    <w:rsid w:val="00DD3562"/>
    <w:rsid w:val="00DD6027"/>
    <w:rsid w:val="00DD63CA"/>
    <w:rsid w:val="00DE4D24"/>
    <w:rsid w:val="00DE4FB6"/>
    <w:rsid w:val="00DE7006"/>
    <w:rsid w:val="00DF31A9"/>
    <w:rsid w:val="00DF3914"/>
    <w:rsid w:val="00DF6125"/>
    <w:rsid w:val="00DF666E"/>
    <w:rsid w:val="00E027AA"/>
    <w:rsid w:val="00E058E8"/>
    <w:rsid w:val="00E065D9"/>
    <w:rsid w:val="00E066C6"/>
    <w:rsid w:val="00E1056A"/>
    <w:rsid w:val="00E11D9B"/>
    <w:rsid w:val="00E13A5A"/>
    <w:rsid w:val="00E1452E"/>
    <w:rsid w:val="00E14BFF"/>
    <w:rsid w:val="00E15F4E"/>
    <w:rsid w:val="00E165A2"/>
    <w:rsid w:val="00E166E5"/>
    <w:rsid w:val="00E2066A"/>
    <w:rsid w:val="00E20938"/>
    <w:rsid w:val="00E2447B"/>
    <w:rsid w:val="00E266D8"/>
    <w:rsid w:val="00E31096"/>
    <w:rsid w:val="00E31422"/>
    <w:rsid w:val="00E3192C"/>
    <w:rsid w:val="00E3517C"/>
    <w:rsid w:val="00E351AD"/>
    <w:rsid w:val="00E35547"/>
    <w:rsid w:val="00E36883"/>
    <w:rsid w:val="00E36F0E"/>
    <w:rsid w:val="00E37368"/>
    <w:rsid w:val="00E40AF5"/>
    <w:rsid w:val="00E41243"/>
    <w:rsid w:val="00E414FB"/>
    <w:rsid w:val="00E42C6D"/>
    <w:rsid w:val="00E43C28"/>
    <w:rsid w:val="00E44895"/>
    <w:rsid w:val="00E47B90"/>
    <w:rsid w:val="00E50AB0"/>
    <w:rsid w:val="00E51189"/>
    <w:rsid w:val="00E553B5"/>
    <w:rsid w:val="00E570C3"/>
    <w:rsid w:val="00E60E52"/>
    <w:rsid w:val="00E63D26"/>
    <w:rsid w:val="00E647C7"/>
    <w:rsid w:val="00E74B94"/>
    <w:rsid w:val="00E75498"/>
    <w:rsid w:val="00E757FF"/>
    <w:rsid w:val="00E76EE7"/>
    <w:rsid w:val="00E80560"/>
    <w:rsid w:val="00E80F88"/>
    <w:rsid w:val="00E815F1"/>
    <w:rsid w:val="00E822FB"/>
    <w:rsid w:val="00E8268F"/>
    <w:rsid w:val="00E828B9"/>
    <w:rsid w:val="00E8582A"/>
    <w:rsid w:val="00E86211"/>
    <w:rsid w:val="00E8630D"/>
    <w:rsid w:val="00E86E77"/>
    <w:rsid w:val="00E87DF0"/>
    <w:rsid w:val="00E91498"/>
    <w:rsid w:val="00E95148"/>
    <w:rsid w:val="00E95B16"/>
    <w:rsid w:val="00E95B53"/>
    <w:rsid w:val="00E95C9E"/>
    <w:rsid w:val="00EA04E5"/>
    <w:rsid w:val="00EA24DD"/>
    <w:rsid w:val="00EA72F1"/>
    <w:rsid w:val="00EB21BF"/>
    <w:rsid w:val="00EB43E7"/>
    <w:rsid w:val="00EB64C1"/>
    <w:rsid w:val="00EB66BD"/>
    <w:rsid w:val="00EB7819"/>
    <w:rsid w:val="00EB7D6C"/>
    <w:rsid w:val="00EB7E06"/>
    <w:rsid w:val="00EC1567"/>
    <w:rsid w:val="00EC4540"/>
    <w:rsid w:val="00ED02DC"/>
    <w:rsid w:val="00ED106F"/>
    <w:rsid w:val="00ED219E"/>
    <w:rsid w:val="00ED3964"/>
    <w:rsid w:val="00ED5895"/>
    <w:rsid w:val="00ED5F9A"/>
    <w:rsid w:val="00EE067B"/>
    <w:rsid w:val="00EE49C7"/>
    <w:rsid w:val="00EE59E7"/>
    <w:rsid w:val="00EE5CC0"/>
    <w:rsid w:val="00EE6BE5"/>
    <w:rsid w:val="00EF101C"/>
    <w:rsid w:val="00EF694F"/>
    <w:rsid w:val="00F016A9"/>
    <w:rsid w:val="00F01CCF"/>
    <w:rsid w:val="00F04309"/>
    <w:rsid w:val="00F046B5"/>
    <w:rsid w:val="00F05BBE"/>
    <w:rsid w:val="00F0746E"/>
    <w:rsid w:val="00F11030"/>
    <w:rsid w:val="00F11ED1"/>
    <w:rsid w:val="00F120E1"/>
    <w:rsid w:val="00F14B75"/>
    <w:rsid w:val="00F15439"/>
    <w:rsid w:val="00F1597E"/>
    <w:rsid w:val="00F170C7"/>
    <w:rsid w:val="00F17221"/>
    <w:rsid w:val="00F21A95"/>
    <w:rsid w:val="00F2663D"/>
    <w:rsid w:val="00F26E7A"/>
    <w:rsid w:val="00F278F0"/>
    <w:rsid w:val="00F32DCC"/>
    <w:rsid w:val="00F355F6"/>
    <w:rsid w:val="00F36E4E"/>
    <w:rsid w:val="00F3756D"/>
    <w:rsid w:val="00F4109C"/>
    <w:rsid w:val="00F42C0A"/>
    <w:rsid w:val="00F449E2"/>
    <w:rsid w:val="00F44D7B"/>
    <w:rsid w:val="00F4551E"/>
    <w:rsid w:val="00F4782B"/>
    <w:rsid w:val="00F559C9"/>
    <w:rsid w:val="00F562A8"/>
    <w:rsid w:val="00F563AC"/>
    <w:rsid w:val="00F57559"/>
    <w:rsid w:val="00F618FC"/>
    <w:rsid w:val="00F6392E"/>
    <w:rsid w:val="00F64997"/>
    <w:rsid w:val="00F65309"/>
    <w:rsid w:val="00F73AAD"/>
    <w:rsid w:val="00F753AD"/>
    <w:rsid w:val="00F77AED"/>
    <w:rsid w:val="00F86308"/>
    <w:rsid w:val="00F86E84"/>
    <w:rsid w:val="00F9126C"/>
    <w:rsid w:val="00F9215B"/>
    <w:rsid w:val="00F92BFC"/>
    <w:rsid w:val="00F933F2"/>
    <w:rsid w:val="00F93622"/>
    <w:rsid w:val="00F940C1"/>
    <w:rsid w:val="00F95188"/>
    <w:rsid w:val="00F9612F"/>
    <w:rsid w:val="00FA0427"/>
    <w:rsid w:val="00FA05E1"/>
    <w:rsid w:val="00FA38FF"/>
    <w:rsid w:val="00FA401E"/>
    <w:rsid w:val="00FA412F"/>
    <w:rsid w:val="00FA4A84"/>
    <w:rsid w:val="00FA559C"/>
    <w:rsid w:val="00FA7206"/>
    <w:rsid w:val="00FA7A08"/>
    <w:rsid w:val="00FB12E2"/>
    <w:rsid w:val="00FB12F4"/>
    <w:rsid w:val="00FB2FF1"/>
    <w:rsid w:val="00FB3655"/>
    <w:rsid w:val="00FB3FC8"/>
    <w:rsid w:val="00FB56B1"/>
    <w:rsid w:val="00FB5AEA"/>
    <w:rsid w:val="00FB6ABC"/>
    <w:rsid w:val="00FB7A06"/>
    <w:rsid w:val="00FB7C21"/>
    <w:rsid w:val="00FC000B"/>
    <w:rsid w:val="00FC085C"/>
    <w:rsid w:val="00FC1C43"/>
    <w:rsid w:val="00FD0A93"/>
    <w:rsid w:val="00FD0C1C"/>
    <w:rsid w:val="00FD49B7"/>
    <w:rsid w:val="00FD5404"/>
    <w:rsid w:val="00FD5BA0"/>
    <w:rsid w:val="00FD6024"/>
    <w:rsid w:val="00FD6956"/>
    <w:rsid w:val="00FD7AFD"/>
    <w:rsid w:val="00FE02C9"/>
    <w:rsid w:val="00FE093C"/>
    <w:rsid w:val="00FE0B25"/>
    <w:rsid w:val="00FE0BBE"/>
    <w:rsid w:val="00FE3C9B"/>
    <w:rsid w:val="00FE51D1"/>
    <w:rsid w:val="00FE5D03"/>
    <w:rsid w:val="00FE5D1F"/>
    <w:rsid w:val="00FE6B12"/>
    <w:rsid w:val="00FF11AC"/>
    <w:rsid w:val="00FF54FE"/>
    <w:rsid w:val="00FF7D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D38"/>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0F7D38"/>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0F7D38"/>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F7D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F7D38"/>
    <w:rPr>
      <w:sz w:val="18"/>
      <w:szCs w:val="18"/>
    </w:rPr>
  </w:style>
  <w:style w:type="paragraph" w:styleId="a4">
    <w:name w:val="footer"/>
    <w:basedOn w:val="a"/>
    <w:link w:val="Char0"/>
    <w:uiPriority w:val="99"/>
    <w:semiHidden/>
    <w:unhideWhenUsed/>
    <w:rsid w:val="000F7D3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F7D38"/>
    <w:rPr>
      <w:sz w:val="18"/>
      <w:szCs w:val="18"/>
    </w:rPr>
  </w:style>
  <w:style w:type="character" w:customStyle="1" w:styleId="2Char">
    <w:name w:val="标题 2 Char"/>
    <w:basedOn w:val="a0"/>
    <w:link w:val="2"/>
    <w:qFormat/>
    <w:rsid w:val="000F7D38"/>
    <w:rPr>
      <w:rFonts w:ascii="Arial" w:eastAsia="仿宋_GB2312" w:hAnsi="Arial" w:cs="Times New Roman"/>
      <w:b/>
      <w:bCs/>
      <w:sz w:val="28"/>
      <w:szCs w:val="32"/>
    </w:rPr>
  </w:style>
  <w:style w:type="character" w:customStyle="1" w:styleId="3Char">
    <w:name w:val="标题 3 Char"/>
    <w:basedOn w:val="a0"/>
    <w:link w:val="3"/>
    <w:qFormat/>
    <w:rsid w:val="000F7D38"/>
    <w:rPr>
      <w:rFonts w:ascii="Times New Roman" w:eastAsia="仿宋_GB2312" w:hAnsi="Times New Roman" w:cs="Times New Roman"/>
      <w:b/>
      <w:bCs/>
      <w:sz w:val="28"/>
      <w:szCs w:val="32"/>
    </w:rPr>
  </w:style>
  <w:style w:type="paragraph" w:styleId="a5">
    <w:name w:val="List Paragraph"/>
    <w:basedOn w:val="a"/>
    <w:link w:val="Char1"/>
    <w:uiPriority w:val="34"/>
    <w:qFormat/>
    <w:rsid w:val="000F7D38"/>
    <w:pPr>
      <w:ind w:firstLineChars="200" w:firstLine="420"/>
    </w:pPr>
  </w:style>
  <w:style w:type="character" w:customStyle="1" w:styleId="Char1">
    <w:name w:val="列出段落 Char"/>
    <w:basedOn w:val="a0"/>
    <w:link w:val="a5"/>
    <w:uiPriority w:val="34"/>
    <w:qFormat/>
    <w:rsid w:val="000F7D38"/>
    <w:rPr>
      <w:rFonts w:ascii="Times New Roman" w:eastAsia="宋体"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251</Words>
  <Characters>1436</Characters>
  <Application>Microsoft Office Word</Application>
  <DocSecurity>0</DocSecurity>
  <Lines>11</Lines>
  <Paragraphs>3</Paragraphs>
  <ScaleCrop>false</ScaleCrop>
  <Company>Chinese ORG</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2</cp:revision>
  <dcterms:created xsi:type="dcterms:W3CDTF">2020-08-04T09:23:00Z</dcterms:created>
  <dcterms:modified xsi:type="dcterms:W3CDTF">2020-08-04T09:25:00Z</dcterms:modified>
</cp:coreProperties>
</file>