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20" w:rsidRPr="00C45FE6" w:rsidRDefault="00794620" w:rsidP="0079462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94620" w:rsidRPr="008E2C68" w:rsidRDefault="00794620" w:rsidP="0079462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794620" w:rsidTr="00794620">
        <w:trPr>
          <w:trHeight w:val="456"/>
          <w:jc w:val="center"/>
        </w:trPr>
        <w:tc>
          <w:tcPr>
            <w:tcW w:w="926" w:type="pct"/>
            <w:vAlign w:val="center"/>
          </w:tcPr>
          <w:p w:rsidR="00794620" w:rsidRDefault="00794620" w:rsidP="00B2126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94620" w:rsidRDefault="00794620" w:rsidP="00B2126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94620" w:rsidRDefault="00794620" w:rsidP="00B21267">
            <w:pPr>
              <w:spacing w:line="276" w:lineRule="auto"/>
              <w:jc w:val="center"/>
              <w:rPr>
                <w:rFonts w:ascii="宋体" w:hAnsi="宋体"/>
                <w:b/>
                <w:bCs/>
                <w:sz w:val="24"/>
              </w:rPr>
            </w:pPr>
            <w:r>
              <w:rPr>
                <w:rFonts w:ascii="宋体" w:hAnsi="宋体" w:hint="eastAsia"/>
                <w:b/>
                <w:bCs/>
                <w:sz w:val="24"/>
              </w:rPr>
              <w:t>数量</w:t>
            </w:r>
          </w:p>
        </w:tc>
      </w:tr>
      <w:tr w:rsidR="00794620" w:rsidTr="00794620">
        <w:trPr>
          <w:trHeight w:val="822"/>
          <w:jc w:val="center"/>
        </w:trPr>
        <w:tc>
          <w:tcPr>
            <w:tcW w:w="926" w:type="pct"/>
            <w:vAlign w:val="center"/>
          </w:tcPr>
          <w:p w:rsidR="00794620" w:rsidRDefault="00794620" w:rsidP="0079462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94620" w:rsidRDefault="00794620" w:rsidP="00B21267">
            <w:pPr>
              <w:jc w:val="center"/>
            </w:pPr>
            <w:r w:rsidRPr="009551C1">
              <w:rPr>
                <w:rFonts w:ascii="宋体" w:hAnsi="宋体" w:hint="eastAsia"/>
                <w:sz w:val="24"/>
              </w:rPr>
              <w:t>新生儿黄疸仪</w:t>
            </w:r>
          </w:p>
        </w:tc>
        <w:tc>
          <w:tcPr>
            <w:tcW w:w="1207" w:type="pct"/>
            <w:vAlign w:val="center"/>
          </w:tcPr>
          <w:p w:rsidR="00794620" w:rsidRDefault="00794620" w:rsidP="00B21267">
            <w:pPr>
              <w:jc w:val="center"/>
            </w:pPr>
            <w:r>
              <w:rPr>
                <w:rFonts w:hint="eastAsia"/>
              </w:rPr>
              <w:t>1</w:t>
            </w:r>
          </w:p>
        </w:tc>
      </w:tr>
    </w:tbl>
    <w:p w:rsidR="00794620" w:rsidRPr="00520092" w:rsidRDefault="00794620" w:rsidP="00794620">
      <w:pPr>
        <w:spacing w:beforeLines="50" w:line="276" w:lineRule="auto"/>
        <w:jc w:val="left"/>
        <w:rPr>
          <w:rFonts w:ascii="宋体" w:hAnsi="宋体"/>
          <w:color w:val="FF0000"/>
          <w:sz w:val="24"/>
        </w:rPr>
      </w:pPr>
      <w:r w:rsidRPr="00520092">
        <w:rPr>
          <w:rFonts w:ascii="宋体" w:hAnsi="宋体" w:hint="eastAsia"/>
          <w:color w:val="FF0000"/>
          <w:sz w:val="24"/>
        </w:rPr>
        <w:t>说明：</w:t>
      </w:r>
    </w:p>
    <w:p w:rsidR="00794620" w:rsidRPr="00520092" w:rsidRDefault="00794620" w:rsidP="0079462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94620" w:rsidRDefault="00794620" w:rsidP="0079462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94620" w:rsidRPr="0054632F" w:rsidRDefault="00794620" w:rsidP="0079462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94620" w:rsidRDefault="00794620" w:rsidP="0079462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94620" w:rsidRPr="00865AD4" w:rsidRDefault="00794620" w:rsidP="00794620">
      <w:r w:rsidRPr="00F307F0">
        <w:rPr>
          <w:rFonts w:ascii="宋体" w:hAnsi="宋体" w:hint="eastAsia"/>
          <w:b/>
          <w:color w:val="FF0000"/>
          <w:sz w:val="24"/>
        </w:rPr>
        <w:t>备注：提供原厂技术彩页，原厂技术彩页必须支持投标产品。</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可对早产儿进行黄疸测量，直接读取血清总胆红素值的无创检测设备。</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测量原理：双光程测量双波长的光学浓度差来确定皮下组织的黄度，适合所有肤色条件</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光源：脉冲氙弧灯，灯炮使用寿命较长（大于等于15万次测量），</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精度高：误差范围±1.5 mg/</w:t>
      </w:r>
      <w:proofErr w:type="spellStart"/>
      <w:r w:rsidRPr="009551C1">
        <w:rPr>
          <w:rFonts w:ascii="宋体" w:hAnsi="宋体" w:hint="eastAsia"/>
          <w:sz w:val="24"/>
        </w:rPr>
        <w:t>dL</w:t>
      </w:r>
      <w:proofErr w:type="spellEnd"/>
      <w:r w:rsidRPr="009551C1">
        <w:rPr>
          <w:rFonts w:ascii="宋体" w:hAnsi="宋体" w:hint="eastAsia"/>
          <w:sz w:val="24"/>
        </w:rPr>
        <w:t xml:space="preserve"> 或 ±25.5 μmol/L</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中文触屏操作：采用点阵式LCD中文触摸屏为操作界面，查看方便，操作简单，同一屏幕可显示3个检测数据。</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可预设平均次数，并自动计算平均值</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超大数据存储：可储存100个患者的数据</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条码识别功能：利用条形码读码器的扫描功能快速、准确的核对、录入医生、患者ID。</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内置电池：可充电，充满电可测量不少于250次</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有两种单位可选：mg/</w:t>
      </w:r>
      <w:proofErr w:type="spellStart"/>
      <w:r w:rsidRPr="009551C1">
        <w:rPr>
          <w:rFonts w:ascii="宋体" w:hAnsi="宋体" w:hint="eastAsia"/>
          <w:sz w:val="24"/>
        </w:rPr>
        <w:t>dL</w:t>
      </w:r>
      <w:proofErr w:type="spellEnd"/>
      <w:r w:rsidRPr="009551C1">
        <w:rPr>
          <w:rFonts w:ascii="宋体" w:hAnsi="宋体" w:hint="eastAsia"/>
          <w:sz w:val="24"/>
        </w:rPr>
        <w:t>, μmol/L（可切换），电池标志:就绪指示灯，绿色LED灯亮。</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测量范围： 0.0~25.0 mg/</w:t>
      </w:r>
      <w:proofErr w:type="spellStart"/>
      <w:r w:rsidRPr="009551C1">
        <w:rPr>
          <w:rFonts w:ascii="宋体" w:hAnsi="宋体" w:hint="eastAsia"/>
          <w:sz w:val="24"/>
        </w:rPr>
        <w:t>dL</w:t>
      </w:r>
      <w:proofErr w:type="spellEnd"/>
      <w:r w:rsidRPr="009551C1">
        <w:rPr>
          <w:rFonts w:ascii="宋体" w:hAnsi="宋体" w:hint="eastAsia"/>
          <w:sz w:val="24"/>
        </w:rPr>
        <w:t xml:space="preserve"> 或 0~425 μmol/L</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使用方便：无需一次性耗材，无需用户校准</w:t>
      </w:r>
    </w:p>
    <w:p w:rsidR="00794620" w:rsidRPr="009551C1" w:rsidRDefault="00794620" w:rsidP="00794620">
      <w:pPr>
        <w:pStyle w:val="a5"/>
        <w:numPr>
          <w:ilvl w:val="0"/>
          <w:numId w:val="4"/>
        </w:numPr>
        <w:spacing w:line="276" w:lineRule="auto"/>
        <w:ind w:firstLineChars="0"/>
        <w:jc w:val="left"/>
        <w:rPr>
          <w:rFonts w:ascii="宋体" w:hAnsi="宋体"/>
          <w:sz w:val="24"/>
        </w:rPr>
      </w:pPr>
      <w:r w:rsidRPr="009551C1">
        <w:rPr>
          <w:rFonts w:ascii="宋体" w:hAnsi="宋体" w:hint="eastAsia"/>
          <w:sz w:val="24"/>
        </w:rPr>
        <w:t>轻便小巧，便于携带：重量≤210克（包括内置电池）</w:t>
      </w:r>
    </w:p>
    <w:p w:rsidR="00B10A6F" w:rsidRPr="00794620" w:rsidRDefault="006D17C4"/>
    <w:sectPr w:rsidR="00B10A6F" w:rsidRPr="00794620"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C4" w:rsidRDefault="006D17C4" w:rsidP="00794620">
      <w:r>
        <w:separator/>
      </w:r>
    </w:p>
  </w:endnote>
  <w:endnote w:type="continuationSeparator" w:id="0">
    <w:p w:rsidR="006D17C4" w:rsidRDefault="006D17C4" w:rsidP="00794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C4" w:rsidRDefault="006D17C4" w:rsidP="00794620">
      <w:r>
        <w:separator/>
      </w:r>
    </w:p>
  </w:footnote>
  <w:footnote w:type="continuationSeparator" w:id="0">
    <w:p w:rsidR="006D17C4" w:rsidRDefault="006D17C4" w:rsidP="00794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A6854B1"/>
    <w:multiLevelType w:val="hybridMultilevel"/>
    <w:tmpl w:val="A32C57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620"/>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A68CC"/>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7C4"/>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4620"/>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2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9462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9462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620"/>
    <w:rPr>
      <w:sz w:val="18"/>
      <w:szCs w:val="18"/>
    </w:rPr>
  </w:style>
  <w:style w:type="paragraph" w:styleId="a4">
    <w:name w:val="footer"/>
    <w:basedOn w:val="a"/>
    <w:link w:val="Char0"/>
    <w:uiPriority w:val="99"/>
    <w:semiHidden/>
    <w:unhideWhenUsed/>
    <w:rsid w:val="007946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620"/>
    <w:rPr>
      <w:sz w:val="18"/>
      <w:szCs w:val="18"/>
    </w:rPr>
  </w:style>
  <w:style w:type="character" w:customStyle="1" w:styleId="2Char">
    <w:name w:val="标题 2 Char"/>
    <w:basedOn w:val="a0"/>
    <w:link w:val="2"/>
    <w:rsid w:val="00794620"/>
    <w:rPr>
      <w:rFonts w:ascii="Arial" w:eastAsia="仿宋_GB2312" w:hAnsi="Arial" w:cs="Times New Roman"/>
      <w:b/>
      <w:bCs/>
      <w:sz w:val="28"/>
      <w:szCs w:val="32"/>
    </w:rPr>
  </w:style>
  <w:style w:type="character" w:customStyle="1" w:styleId="3Char">
    <w:name w:val="标题 3 Char"/>
    <w:basedOn w:val="a0"/>
    <w:link w:val="3"/>
    <w:qFormat/>
    <w:rsid w:val="00794620"/>
    <w:rPr>
      <w:rFonts w:ascii="Times New Roman" w:eastAsia="仿宋_GB2312" w:hAnsi="Times New Roman" w:cs="Times New Roman"/>
      <w:b/>
      <w:bCs/>
      <w:sz w:val="28"/>
      <w:szCs w:val="32"/>
    </w:rPr>
  </w:style>
  <w:style w:type="paragraph" w:styleId="a5">
    <w:name w:val="List Paragraph"/>
    <w:basedOn w:val="a"/>
    <w:uiPriority w:val="99"/>
    <w:qFormat/>
    <w:rsid w:val="007946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Chinese ORG</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2020-09-15T09:37:00Z</dcterms:created>
  <dcterms:modified xsi:type="dcterms:W3CDTF">2020-09-15T09:39:00Z</dcterms:modified>
</cp:coreProperties>
</file>