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4D" w:rsidRPr="00C45FE6" w:rsidRDefault="0095004D" w:rsidP="0095004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5004D" w:rsidRPr="008E2C68" w:rsidRDefault="0095004D" w:rsidP="0095004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95004D" w:rsidTr="0095004D">
        <w:trPr>
          <w:trHeight w:val="456"/>
          <w:jc w:val="center"/>
        </w:trPr>
        <w:tc>
          <w:tcPr>
            <w:tcW w:w="926" w:type="pct"/>
            <w:vAlign w:val="center"/>
          </w:tcPr>
          <w:p w:rsidR="0095004D" w:rsidRDefault="0095004D" w:rsidP="00B2126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95004D" w:rsidRDefault="0095004D" w:rsidP="00B2126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95004D" w:rsidRDefault="0095004D" w:rsidP="00B21267">
            <w:pPr>
              <w:spacing w:line="276" w:lineRule="auto"/>
              <w:jc w:val="center"/>
              <w:rPr>
                <w:rFonts w:ascii="宋体" w:hAnsi="宋体"/>
                <w:b/>
                <w:bCs/>
                <w:sz w:val="24"/>
              </w:rPr>
            </w:pPr>
            <w:r>
              <w:rPr>
                <w:rFonts w:ascii="宋体" w:hAnsi="宋体" w:hint="eastAsia"/>
                <w:b/>
                <w:bCs/>
                <w:sz w:val="24"/>
              </w:rPr>
              <w:t>数量</w:t>
            </w:r>
          </w:p>
        </w:tc>
      </w:tr>
      <w:tr w:rsidR="0095004D" w:rsidTr="0095004D">
        <w:trPr>
          <w:trHeight w:val="822"/>
          <w:jc w:val="center"/>
        </w:trPr>
        <w:tc>
          <w:tcPr>
            <w:tcW w:w="926" w:type="pct"/>
            <w:vAlign w:val="center"/>
          </w:tcPr>
          <w:p w:rsidR="0095004D" w:rsidRDefault="0095004D" w:rsidP="0095004D">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95004D" w:rsidRDefault="0095004D" w:rsidP="00B21267">
            <w:pPr>
              <w:jc w:val="center"/>
            </w:pPr>
            <w:r>
              <w:rPr>
                <w:rFonts w:hint="eastAsia"/>
              </w:rPr>
              <w:t>血液加温器</w:t>
            </w:r>
          </w:p>
        </w:tc>
        <w:tc>
          <w:tcPr>
            <w:tcW w:w="1207" w:type="pct"/>
            <w:vAlign w:val="center"/>
          </w:tcPr>
          <w:p w:rsidR="0095004D" w:rsidRDefault="0095004D" w:rsidP="00B21267">
            <w:pPr>
              <w:jc w:val="center"/>
            </w:pPr>
            <w:r>
              <w:rPr>
                <w:rFonts w:hint="eastAsia"/>
              </w:rPr>
              <w:t>1</w:t>
            </w:r>
          </w:p>
        </w:tc>
      </w:tr>
    </w:tbl>
    <w:p w:rsidR="0095004D" w:rsidRPr="00EB7E78" w:rsidRDefault="0095004D" w:rsidP="0095004D">
      <w:pPr>
        <w:spacing w:beforeLines="50" w:afterLines="50"/>
        <w:jc w:val="left"/>
        <w:rPr>
          <w:rFonts w:ascii="宋体" w:hAnsi="宋体"/>
          <w:color w:val="FF0000"/>
          <w:sz w:val="24"/>
        </w:rPr>
      </w:pPr>
      <w:r w:rsidRPr="00EB7E78">
        <w:rPr>
          <w:rFonts w:ascii="宋体" w:hAnsi="宋体" w:hint="eastAsia"/>
          <w:color w:val="FF0000"/>
          <w:sz w:val="24"/>
        </w:rPr>
        <w:t>说明：</w:t>
      </w:r>
    </w:p>
    <w:p w:rsidR="0095004D" w:rsidRPr="00EB7E78" w:rsidRDefault="0095004D" w:rsidP="0095004D">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95004D" w:rsidRDefault="0095004D" w:rsidP="0095004D">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95004D" w:rsidRPr="0054632F" w:rsidRDefault="0095004D" w:rsidP="0095004D">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95004D" w:rsidRPr="00331E1E" w:rsidRDefault="0095004D" w:rsidP="0095004D">
      <w:pPr>
        <w:spacing w:beforeLines="50" w:afterLines="50"/>
        <w:jc w:val="left"/>
        <w:rPr>
          <w:rFonts w:ascii="宋体" w:hAnsi="宋体"/>
          <w:b/>
          <w:bCs/>
          <w:color w:val="FF0000"/>
          <w:sz w:val="24"/>
        </w:rPr>
      </w:pPr>
    </w:p>
    <w:p w:rsidR="0095004D" w:rsidRDefault="0095004D" w:rsidP="0095004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95004D" w:rsidRPr="00744412" w:rsidRDefault="0095004D" w:rsidP="0095004D">
      <w:r w:rsidRPr="00F307F0">
        <w:rPr>
          <w:rFonts w:ascii="宋体" w:hAnsi="宋体" w:hint="eastAsia"/>
          <w:b/>
          <w:color w:val="FF0000"/>
          <w:sz w:val="24"/>
        </w:rPr>
        <w:t>备注：提供原厂技术彩页，原厂技术彩页必须支持投标产品。</w:t>
      </w:r>
      <w:bookmarkStart w:id="0" w:name="_GoBack"/>
      <w:bookmarkEnd w:id="0"/>
    </w:p>
    <w:p w:rsidR="0095004D" w:rsidRPr="00474557" w:rsidRDefault="0095004D" w:rsidP="0095004D">
      <w:pPr>
        <w:spacing w:line="360" w:lineRule="auto"/>
        <w:jc w:val="left"/>
        <w:rPr>
          <w:sz w:val="24"/>
        </w:rPr>
      </w:pPr>
      <w:r w:rsidRPr="00474557">
        <w:rPr>
          <w:rFonts w:hint="eastAsia"/>
          <w:sz w:val="24"/>
        </w:rPr>
        <w:t>适用范围</w:t>
      </w:r>
      <w:r>
        <w:rPr>
          <w:rFonts w:hint="eastAsia"/>
          <w:sz w:val="24"/>
        </w:rPr>
        <w:t>：</w:t>
      </w:r>
      <w:r w:rsidRPr="00474557">
        <w:rPr>
          <w:rFonts w:hint="eastAsia"/>
          <w:sz w:val="24"/>
        </w:rPr>
        <w:t>用于在手术前、中、后防止病人体温降低或减少病人因寒冷引起的不适。</w:t>
      </w:r>
    </w:p>
    <w:p w:rsidR="0095004D" w:rsidRDefault="0095004D" w:rsidP="0095004D">
      <w:pPr>
        <w:pStyle w:val="a6"/>
        <w:numPr>
          <w:ilvl w:val="0"/>
          <w:numId w:val="3"/>
        </w:numPr>
        <w:spacing w:line="360" w:lineRule="auto"/>
        <w:ind w:firstLineChars="0"/>
        <w:jc w:val="left"/>
        <w:rPr>
          <w:sz w:val="24"/>
        </w:rPr>
      </w:pPr>
      <w:r w:rsidRPr="00474557">
        <w:rPr>
          <w:rFonts w:hint="eastAsia"/>
          <w:sz w:val="24"/>
        </w:rPr>
        <w:t>加热方式：</w:t>
      </w:r>
      <w:r w:rsidRPr="00474557">
        <w:rPr>
          <w:rFonts w:hint="eastAsia"/>
          <w:sz w:val="24"/>
        </w:rPr>
        <w:t xml:space="preserve"> </w:t>
      </w:r>
      <w:r w:rsidRPr="00474557">
        <w:rPr>
          <w:rFonts w:hint="eastAsia"/>
          <w:sz w:val="24"/>
        </w:rPr>
        <w:t>空气对流加热。</w:t>
      </w:r>
    </w:p>
    <w:p w:rsidR="0095004D" w:rsidRDefault="0095004D" w:rsidP="0095004D">
      <w:pPr>
        <w:pStyle w:val="a6"/>
        <w:numPr>
          <w:ilvl w:val="0"/>
          <w:numId w:val="3"/>
        </w:numPr>
        <w:spacing w:line="360" w:lineRule="auto"/>
        <w:ind w:firstLineChars="0"/>
        <w:jc w:val="left"/>
        <w:rPr>
          <w:sz w:val="24"/>
        </w:rPr>
      </w:pPr>
      <w:r w:rsidRPr="00474557">
        <w:rPr>
          <w:rFonts w:hint="eastAsia"/>
          <w:sz w:val="24"/>
        </w:rPr>
        <w:t>▲过滤器：</w:t>
      </w:r>
      <w:r>
        <w:rPr>
          <w:rFonts w:hint="eastAsia"/>
          <w:sz w:val="24"/>
        </w:rPr>
        <w:t>≤</w:t>
      </w:r>
      <w:r w:rsidRPr="00474557">
        <w:rPr>
          <w:rFonts w:hint="eastAsia"/>
          <w:sz w:val="24"/>
        </w:rPr>
        <w:t>0.2</w:t>
      </w:r>
      <w:r w:rsidRPr="00474557">
        <w:rPr>
          <w:rFonts w:hint="eastAsia"/>
          <w:sz w:val="24"/>
        </w:rPr>
        <w:t>微米的过滤器，减少经空气传播的微粒。加热速度：</w:t>
      </w:r>
      <w:r w:rsidRPr="00474557">
        <w:rPr>
          <w:rFonts w:hint="eastAsia"/>
          <w:sz w:val="24"/>
        </w:rPr>
        <w:t>0-44</w:t>
      </w:r>
      <w:r w:rsidRPr="00474557">
        <w:rPr>
          <w:rFonts w:hint="eastAsia"/>
          <w:sz w:val="24"/>
        </w:rPr>
        <w:t>℃加热，</w:t>
      </w:r>
      <w:r>
        <w:rPr>
          <w:rFonts w:hint="eastAsia"/>
          <w:sz w:val="24"/>
        </w:rPr>
        <w:t>≤</w:t>
      </w:r>
      <w:r w:rsidRPr="00474557">
        <w:rPr>
          <w:rFonts w:hint="eastAsia"/>
          <w:sz w:val="24"/>
        </w:rPr>
        <w:t>30</w:t>
      </w:r>
      <w:r w:rsidRPr="00474557">
        <w:rPr>
          <w:rFonts w:hint="eastAsia"/>
          <w:sz w:val="24"/>
        </w:rPr>
        <w:t>秒。</w:t>
      </w:r>
    </w:p>
    <w:p w:rsidR="0095004D" w:rsidRDefault="0095004D" w:rsidP="0095004D">
      <w:pPr>
        <w:pStyle w:val="a6"/>
        <w:numPr>
          <w:ilvl w:val="0"/>
          <w:numId w:val="3"/>
        </w:numPr>
        <w:spacing w:line="360" w:lineRule="auto"/>
        <w:ind w:firstLineChars="0"/>
        <w:jc w:val="left"/>
        <w:rPr>
          <w:sz w:val="24"/>
        </w:rPr>
      </w:pPr>
      <w:r w:rsidRPr="00474557">
        <w:rPr>
          <w:rFonts w:hint="eastAsia"/>
          <w:sz w:val="24"/>
        </w:rPr>
        <w:t>▲操作：一键式温度设置，</w:t>
      </w:r>
      <w:r>
        <w:rPr>
          <w:rFonts w:hint="eastAsia"/>
          <w:sz w:val="24"/>
        </w:rPr>
        <w:t>至少</w:t>
      </w:r>
      <w:r w:rsidRPr="00474557">
        <w:rPr>
          <w:rFonts w:hint="eastAsia"/>
          <w:sz w:val="24"/>
        </w:rPr>
        <w:t>四档温度选择，操作简单。</w:t>
      </w:r>
    </w:p>
    <w:p w:rsidR="0095004D" w:rsidRDefault="0095004D" w:rsidP="0095004D">
      <w:pPr>
        <w:pStyle w:val="a6"/>
        <w:numPr>
          <w:ilvl w:val="0"/>
          <w:numId w:val="3"/>
        </w:numPr>
        <w:spacing w:line="360" w:lineRule="auto"/>
        <w:ind w:firstLineChars="0"/>
        <w:jc w:val="left"/>
        <w:rPr>
          <w:sz w:val="24"/>
        </w:rPr>
      </w:pPr>
      <w:r w:rsidRPr="00474557">
        <w:rPr>
          <w:rFonts w:hint="eastAsia"/>
          <w:sz w:val="24"/>
        </w:rPr>
        <w:t>▲显示屏：液晶显示屏，显示通风管末端温度。</w:t>
      </w:r>
    </w:p>
    <w:p w:rsidR="0095004D" w:rsidRDefault="0095004D" w:rsidP="0095004D">
      <w:pPr>
        <w:pStyle w:val="a6"/>
        <w:numPr>
          <w:ilvl w:val="0"/>
          <w:numId w:val="3"/>
        </w:numPr>
        <w:spacing w:line="360" w:lineRule="auto"/>
        <w:ind w:firstLineChars="0"/>
        <w:jc w:val="left"/>
        <w:rPr>
          <w:sz w:val="24"/>
        </w:rPr>
      </w:pPr>
      <w:r w:rsidRPr="00474557">
        <w:rPr>
          <w:rFonts w:hint="eastAsia"/>
          <w:sz w:val="24"/>
        </w:rPr>
        <w:t>报警：声光报警提示：温度过高、温度过低、连接和断开。</w:t>
      </w:r>
    </w:p>
    <w:p w:rsidR="0095004D" w:rsidRDefault="0095004D" w:rsidP="0095004D">
      <w:pPr>
        <w:pStyle w:val="a6"/>
        <w:numPr>
          <w:ilvl w:val="0"/>
          <w:numId w:val="3"/>
        </w:numPr>
        <w:spacing w:line="360" w:lineRule="auto"/>
        <w:ind w:firstLineChars="0"/>
        <w:jc w:val="left"/>
        <w:rPr>
          <w:sz w:val="24"/>
        </w:rPr>
      </w:pPr>
      <w:r w:rsidRPr="00474557">
        <w:rPr>
          <w:rFonts w:hint="eastAsia"/>
          <w:sz w:val="24"/>
        </w:rPr>
        <w:t>▲通风管路：专利设计，可控制末端温度。</w:t>
      </w:r>
    </w:p>
    <w:p w:rsidR="0095004D" w:rsidRPr="00474557" w:rsidRDefault="0095004D" w:rsidP="0095004D">
      <w:pPr>
        <w:pStyle w:val="a6"/>
        <w:numPr>
          <w:ilvl w:val="0"/>
          <w:numId w:val="3"/>
        </w:numPr>
        <w:spacing w:line="360" w:lineRule="auto"/>
        <w:ind w:firstLineChars="0"/>
        <w:jc w:val="left"/>
        <w:rPr>
          <w:sz w:val="24"/>
        </w:rPr>
      </w:pPr>
      <w:r w:rsidRPr="00474557">
        <w:rPr>
          <w:rFonts w:hint="eastAsia"/>
          <w:sz w:val="24"/>
        </w:rPr>
        <w:t>▲低噪音：噪音小于</w:t>
      </w:r>
      <w:r w:rsidRPr="00474557">
        <w:rPr>
          <w:rFonts w:hint="eastAsia"/>
          <w:sz w:val="24"/>
        </w:rPr>
        <w:t>44db</w:t>
      </w:r>
      <w:r w:rsidRPr="00474557">
        <w:rPr>
          <w:rFonts w:hint="eastAsia"/>
          <w:sz w:val="24"/>
        </w:rPr>
        <w:t>。</w:t>
      </w:r>
    </w:p>
    <w:p w:rsidR="0095004D" w:rsidRPr="00474557" w:rsidRDefault="0095004D" w:rsidP="0095004D">
      <w:pPr>
        <w:spacing w:line="360" w:lineRule="auto"/>
        <w:jc w:val="left"/>
        <w:rPr>
          <w:b/>
          <w:sz w:val="24"/>
        </w:rPr>
      </w:pPr>
      <w:r w:rsidRPr="00474557">
        <w:rPr>
          <w:rFonts w:hint="eastAsia"/>
          <w:b/>
          <w:sz w:val="24"/>
        </w:rPr>
        <w:t>温</w:t>
      </w:r>
      <w:proofErr w:type="gramStart"/>
      <w:r w:rsidRPr="00474557">
        <w:rPr>
          <w:rFonts w:hint="eastAsia"/>
          <w:b/>
          <w:sz w:val="24"/>
        </w:rPr>
        <w:t>毯</w:t>
      </w:r>
      <w:proofErr w:type="gramEnd"/>
      <w:r>
        <w:rPr>
          <w:rFonts w:hint="eastAsia"/>
          <w:b/>
          <w:sz w:val="24"/>
        </w:rPr>
        <w:t>:</w:t>
      </w:r>
    </w:p>
    <w:p w:rsidR="0095004D" w:rsidRPr="00474557" w:rsidRDefault="0095004D" w:rsidP="0095004D">
      <w:pPr>
        <w:spacing w:line="360" w:lineRule="auto"/>
        <w:jc w:val="left"/>
        <w:rPr>
          <w:sz w:val="24"/>
        </w:rPr>
      </w:pPr>
      <w:r>
        <w:rPr>
          <w:rFonts w:hint="eastAsia"/>
          <w:sz w:val="24"/>
        </w:rPr>
        <w:t xml:space="preserve">8.  </w:t>
      </w:r>
      <w:r w:rsidRPr="00474557">
        <w:rPr>
          <w:rFonts w:hint="eastAsia"/>
          <w:sz w:val="24"/>
        </w:rPr>
        <w:t>双层无纺材料。</w:t>
      </w:r>
    </w:p>
    <w:p w:rsidR="0095004D" w:rsidRPr="00474557" w:rsidRDefault="0095004D" w:rsidP="0095004D">
      <w:pPr>
        <w:spacing w:line="360" w:lineRule="auto"/>
        <w:jc w:val="left"/>
        <w:rPr>
          <w:sz w:val="24"/>
        </w:rPr>
      </w:pPr>
      <w:r>
        <w:rPr>
          <w:rFonts w:hint="eastAsia"/>
          <w:sz w:val="24"/>
        </w:rPr>
        <w:t xml:space="preserve">9.  </w:t>
      </w:r>
      <w:r w:rsidRPr="00474557">
        <w:rPr>
          <w:rFonts w:hint="eastAsia"/>
          <w:sz w:val="24"/>
        </w:rPr>
        <w:t>防刺破、防撕裂、防透水。</w:t>
      </w:r>
    </w:p>
    <w:p w:rsidR="0095004D" w:rsidRPr="00474557" w:rsidRDefault="0095004D" w:rsidP="0095004D">
      <w:pPr>
        <w:spacing w:line="360" w:lineRule="auto"/>
        <w:jc w:val="left"/>
        <w:rPr>
          <w:sz w:val="24"/>
        </w:rPr>
      </w:pPr>
      <w:r>
        <w:rPr>
          <w:rFonts w:hint="eastAsia"/>
          <w:sz w:val="24"/>
        </w:rPr>
        <w:t xml:space="preserve">10. </w:t>
      </w:r>
      <w:proofErr w:type="gramStart"/>
      <w:r w:rsidRPr="00474557">
        <w:rPr>
          <w:rFonts w:hint="eastAsia"/>
          <w:sz w:val="24"/>
        </w:rPr>
        <w:t>毯</w:t>
      </w:r>
      <w:proofErr w:type="gramEnd"/>
      <w:r w:rsidRPr="00474557">
        <w:rPr>
          <w:rFonts w:hint="eastAsia"/>
          <w:sz w:val="24"/>
        </w:rPr>
        <w:t>身紧抱患者身体，无需拴系多款式，满足临床不同需求。</w:t>
      </w:r>
    </w:p>
    <w:p w:rsidR="0095004D" w:rsidRPr="00474557" w:rsidRDefault="0095004D" w:rsidP="0095004D">
      <w:pPr>
        <w:spacing w:line="360" w:lineRule="auto"/>
        <w:jc w:val="left"/>
        <w:rPr>
          <w:sz w:val="24"/>
        </w:rPr>
      </w:pPr>
      <w:r>
        <w:rPr>
          <w:rFonts w:hint="eastAsia"/>
          <w:sz w:val="24"/>
        </w:rPr>
        <w:lastRenderedPageBreak/>
        <w:t xml:space="preserve">11. </w:t>
      </w:r>
      <w:r w:rsidRPr="00474557">
        <w:rPr>
          <w:rFonts w:hint="eastAsia"/>
          <w:sz w:val="24"/>
        </w:rPr>
        <w:t>适用范围：用于加温血液和液体至人体正常体温下供患者输注用。</w:t>
      </w:r>
    </w:p>
    <w:p w:rsidR="0095004D" w:rsidRPr="00474557" w:rsidRDefault="0095004D" w:rsidP="0095004D">
      <w:pPr>
        <w:spacing w:line="360" w:lineRule="auto"/>
        <w:jc w:val="left"/>
        <w:rPr>
          <w:sz w:val="24"/>
        </w:rPr>
      </w:pPr>
      <w:r>
        <w:rPr>
          <w:rFonts w:hint="eastAsia"/>
          <w:sz w:val="24"/>
        </w:rPr>
        <w:t xml:space="preserve">12. </w:t>
      </w:r>
      <w:r w:rsidRPr="00474557">
        <w:rPr>
          <w:rFonts w:hint="eastAsia"/>
          <w:sz w:val="24"/>
        </w:rPr>
        <w:t>▲加热方式：</w:t>
      </w:r>
      <w:r w:rsidRPr="00474557">
        <w:rPr>
          <w:rFonts w:hint="eastAsia"/>
          <w:sz w:val="24"/>
        </w:rPr>
        <w:t>42</w:t>
      </w:r>
      <w:r w:rsidRPr="00474557">
        <w:rPr>
          <w:rFonts w:hint="eastAsia"/>
          <w:sz w:val="24"/>
        </w:rPr>
        <w:t>℃循环水浴加热，安全，有效。</w:t>
      </w:r>
    </w:p>
    <w:p w:rsidR="0095004D" w:rsidRPr="00474557" w:rsidRDefault="0095004D" w:rsidP="0095004D">
      <w:pPr>
        <w:spacing w:line="360" w:lineRule="auto"/>
        <w:jc w:val="left"/>
        <w:rPr>
          <w:sz w:val="24"/>
        </w:rPr>
      </w:pPr>
      <w:r>
        <w:rPr>
          <w:rFonts w:hint="eastAsia"/>
          <w:sz w:val="24"/>
        </w:rPr>
        <w:t xml:space="preserve">13. </w:t>
      </w:r>
      <w:r w:rsidRPr="00474557">
        <w:rPr>
          <w:rFonts w:hint="eastAsia"/>
          <w:sz w:val="24"/>
        </w:rPr>
        <w:t>加热溶液：</w:t>
      </w:r>
      <w:r w:rsidRPr="00474557">
        <w:rPr>
          <w:rFonts w:hint="eastAsia"/>
          <w:sz w:val="24"/>
        </w:rPr>
        <w:t>0.3%</w:t>
      </w:r>
      <w:r w:rsidRPr="00474557">
        <w:rPr>
          <w:rFonts w:hint="eastAsia"/>
          <w:sz w:val="24"/>
        </w:rPr>
        <w:t>过氧化氢溶液，无菌。</w:t>
      </w:r>
    </w:p>
    <w:p w:rsidR="0095004D" w:rsidRPr="00474557" w:rsidRDefault="0095004D" w:rsidP="0095004D">
      <w:pPr>
        <w:spacing w:line="360" w:lineRule="auto"/>
        <w:jc w:val="left"/>
        <w:rPr>
          <w:sz w:val="24"/>
        </w:rPr>
      </w:pPr>
      <w:r>
        <w:rPr>
          <w:rFonts w:hint="eastAsia"/>
          <w:sz w:val="24"/>
        </w:rPr>
        <w:t xml:space="preserve">14. </w:t>
      </w:r>
      <w:r w:rsidRPr="00474557">
        <w:rPr>
          <w:rFonts w:hint="eastAsia"/>
          <w:sz w:val="24"/>
        </w:rPr>
        <w:t>流速：</w:t>
      </w:r>
      <w:r w:rsidRPr="00474557">
        <w:rPr>
          <w:rFonts w:hint="eastAsia"/>
          <w:sz w:val="24"/>
        </w:rPr>
        <w:t>50-5000ml/</w:t>
      </w:r>
      <w:r w:rsidRPr="00474557">
        <w:rPr>
          <w:rFonts w:hint="eastAsia"/>
          <w:sz w:val="24"/>
        </w:rPr>
        <w:t>小时。</w:t>
      </w:r>
    </w:p>
    <w:p w:rsidR="0095004D" w:rsidRPr="00474557" w:rsidRDefault="0095004D" w:rsidP="0095004D">
      <w:pPr>
        <w:spacing w:line="360" w:lineRule="auto"/>
        <w:jc w:val="left"/>
        <w:rPr>
          <w:sz w:val="24"/>
        </w:rPr>
      </w:pPr>
      <w:r>
        <w:rPr>
          <w:rFonts w:hint="eastAsia"/>
          <w:sz w:val="24"/>
        </w:rPr>
        <w:t xml:space="preserve">15. </w:t>
      </w:r>
      <w:r w:rsidRPr="00474557">
        <w:rPr>
          <w:rFonts w:hint="eastAsia"/>
          <w:sz w:val="24"/>
        </w:rPr>
        <w:t>操作：一键式设置，操作简单。</w:t>
      </w:r>
    </w:p>
    <w:p w:rsidR="0095004D" w:rsidRPr="00474557" w:rsidRDefault="0095004D" w:rsidP="0095004D">
      <w:pPr>
        <w:spacing w:line="360" w:lineRule="auto"/>
        <w:jc w:val="left"/>
        <w:rPr>
          <w:sz w:val="24"/>
        </w:rPr>
      </w:pPr>
      <w:r>
        <w:rPr>
          <w:rFonts w:hint="eastAsia"/>
          <w:sz w:val="24"/>
        </w:rPr>
        <w:t xml:space="preserve">16. </w:t>
      </w:r>
      <w:r w:rsidRPr="00474557">
        <w:rPr>
          <w:rFonts w:hint="eastAsia"/>
          <w:sz w:val="24"/>
        </w:rPr>
        <w:t>显示屏：液晶数字显示屏，清晰显示温度和报警提示。</w:t>
      </w:r>
    </w:p>
    <w:p w:rsidR="0095004D" w:rsidRPr="00474557" w:rsidRDefault="0095004D" w:rsidP="0095004D">
      <w:pPr>
        <w:spacing w:line="360" w:lineRule="auto"/>
        <w:jc w:val="left"/>
        <w:rPr>
          <w:sz w:val="24"/>
        </w:rPr>
      </w:pPr>
      <w:r>
        <w:rPr>
          <w:rFonts w:hint="eastAsia"/>
          <w:sz w:val="24"/>
        </w:rPr>
        <w:t xml:space="preserve">17. </w:t>
      </w:r>
      <w:r w:rsidRPr="00474557">
        <w:rPr>
          <w:rFonts w:hint="eastAsia"/>
          <w:sz w:val="24"/>
        </w:rPr>
        <w:t>报警：声光报警提示，在连接不当、需要加水、温度过高时报警。</w:t>
      </w:r>
    </w:p>
    <w:p w:rsidR="0095004D" w:rsidRPr="00474557" w:rsidRDefault="0095004D" w:rsidP="0095004D">
      <w:pPr>
        <w:spacing w:line="360" w:lineRule="auto"/>
        <w:jc w:val="left"/>
        <w:rPr>
          <w:sz w:val="24"/>
        </w:rPr>
      </w:pPr>
      <w:r>
        <w:rPr>
          <w:rFonts w:hint="eastAsia"/>
          <w:sz w:val="24"/>
        </w:rPr>
        <w:t xml:space="preserve">18. </w:t>
      </w:r>
      <w:r w:rsidRPr="00474557">
        <w:rPr>
          <w:rFonts w:hint="eastAsia"/>
          <w:sz w:val="24"/>
        </w:rPr>
        <w:t>▲管路长度：</w:t>
      </w:r>
      <w:r w:rsidRPr="00474557">
        <w:rPr>
          <w:rFonts w:hint="eastAsia"/>
          <w:sz w:val="24"/>
        </w:rPr>
        <w:t>2.4</w:t>
      </w:r>
      <w:r w:rsidRPr="00474557">
        <w:rPr>
          <w:rFonts w:hint="eastAsia"/>
          <w:sz w:val="24"/>
        </w:rPr>
        <w:t>米长管路，允许设备放置在房间任何位置。</w:t>
      </w:r>
    </w:p>
    <w:p w:rsidR="0095004D" w:rsidRPr="00474557" w:rsidRDefault="0095004D" w:rsidP="0095004D">
      <w:pPr>
        <w:spacing w:line="360" w:lineRule="auto"/>
        <w:jc w:val="left"/>
        <w:rPr>
          <w:sz w:val="24"/>
        </w:rPr>
      </w:pPr>
      <w:r>
        <w:rPr>
          <w:rFonts w:hint="eastAsia"/>
          <w:sz w:val="24"/>
        </w:rPr>
        <w:t xml:space="preserve">19. </w:t>
      </w:r>
      <w:r w:rsidRPr="00474557">
        <w:rPr>
          <w:rFonts w:hint="eastAsia"/>
          <w:sz w:val="24"/>
        </w:rPr>
        <w:t>▲管理设计：三腔式管路设计，保持液体在管路中的温度，使加热精准。</w:t>
      </w:r>
    </w:p>
    <w:p w:rsidR="0095004D" w:rsidRPr="00474557" w:rsidRDefault="0095004D" w:rsidP="0095004D">
      <w:pPr>
        <w:spacing w:line="360" w:lineRule="auto"/>
        <w:jc w:val="left"/>
        <w:rPr>
          <w:sz w:val="24"/>
        </w:rPr>
      </w:pPr>
      <w:r>
        <w:rPr>
          <w:rFonts w:hint="eastAsia"/>
          <w:sz w:val="24"/>
        </w:rPr>
        <w:t xml:space="preserve">20. </w:t>
      </w:r>
      <w:r w:rsidRPr="00474557">
        <w:rPr>
          <w:rFonts w:hint="eastAsia"/>
          <w:sz w:val="24"/>
        </w:rPr>
        <w:t>预充量：</w:t>
      </w:r>
      <w:r>
        <w:rPr>
          <w:rFonts w:hint="eastAsia"/>
          <w:sz w:val="24"/>
        </w:rPr>
        <w:t>≤</w:t>
      </w:r>
      <w:r w:rsidRPr="00474557">
        <w:rPr>
          <w:rFonts w:hint="eastAsia"/>
          <w:sz w:val="24"/>
        </w:rPr>
        <w:t>20ml</w:t>
      </w:r>
      <w:r w:rsidRPr="00474557">
        <w:rPr>
          <w:rFonts w:hint="eastAsia"/>
          <w:sz w:val="24"/>
        </w:rPr>
        <w:t>，较少的预充量减少药物的浪费。</w:t>
      </w:r>
    </w:p>
    <w:p w:rsidR="0095004D" w:rsidRPr="00474557" w:rsidRDefault="0095004D" w:rsidP="0095004D">
      <w:pPr>
        <w:spacing w:line="360" w:lineRule="auto"/>
        <w:jc w:val="left"/>
        <w:rPr>
          <w:sz w:val="24"/>
        </w:rPr>
      </w:pPr>
      <w:r>
        <w:rPr>
          <w:rFonts w:hint="eastAsia"/>
          <w:sz w:val="24"/>
        </w:rPr>
        <w:t xml:space="preserve">21. </w:t>
      </w:r>
      <w:r w:rsidRPr="00474557">
        <w:rPr>
          <w:rFonts w:hint="eastAsia"/>
          <w:sz w:val="24"/>
        </w:rPr>
        <w:t>管路锁</w:t>
      </w:r>
      <w:r>
        <w:rPr>
          <w:rFonts w:hint="eastAsia"/>
          <w:sz w:val="24"/>
        </w:rPr>
        <w:t>：</w:t>
      </w:r>
      <w:r w:rsidRPr="00474557">
        <w:rPr>
          <w:rFonts w:hint="eastAsia"/>
          <w:sz w:val="24"/>
        </w:rPr>
        <w:t>通用标准的鲁尔锁，</w:t>
      </w:r>
      <w:r>
        <w:rPr>
          <w:rFonts w:hint="eastAsia"/>
          <w:sz w:val="24"/>
        </w:rPr>
        <w:t>使</w:t>
      </w:r>
      <w:r w:rsidRPr="00474557">
        <w:rPr>
          <w:rFonts w:hint="eastAsia"/>
          <w:sz w:val="24"/>
        </w:rPr>
        <w:t>管路与外接管连接方便。</w:t>
      </w:r>
    </w:p>
    <w:p w:rsidR="0095004D" w:rsidRDefault="0095004D" w:rsidP="0095004D">
      <w:pPr>
        <w:spacing w:line="360" w:lineRule="auto"/>
        <w:jc w:val="left"/>
      </w:pPr>
      <w:r w:rsidRPr="00474557">
        <w:rPr>
          <w:rFonts w:hint="eastAsia"/>
          <w:sz w:val="24"/>
        </w:rPr>
        <w:t>配置：主机一台，说明书一本。</w:t>
      </w:r>
    </w:p>
    <w:p w:rsidR="00B10A6F" w:rsidRPr="0095004D" w:rsidRDefault="00700AA2">
      <w:pPr>
        <w:rPr>
          <w:rStyle w:val="a5"/>
        </w:rPr>
      </w:pPr>
    </w:p>
    <w:sectPr w:rsidR="00B10A6F" w:rsidRPr="0095004D"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AA2" w:rsidRDefault="00700AA2" w:rsidP="0095004D">
      <w:r>
        <w:separator/>
      </w:r>
    </w:p>
  </w:endnote>
  <w:endnote w:type="continuationSeparator" w:id="0">
    <w:p w:rsidR="00700AA2" w:rsidRDefault="00700AA2" w:rsidP="00950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AA2" w:rsidRDefault="00700AA2" w:rsidP="0095004D">
      <w:r>
        <w:separator/>
      </w:r>
    </w:p>
  </w:footnote>
  <w:footnote w:type="continuationSeparator" w:id="0">
    <w:p w:rsidR="00700AA2" w:rsidRDefault="00700AA2" w:rsidP="00950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5CAC711D"/>
    <w:multiLevelType w:val="hybridMultilevel"/>
    <w:tmpl w:val="4DBCB3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04D"/>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A68CC"/>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0AA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004D"/>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4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5004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5004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004D"/>
    <w:rPr>
      <w:sz w:val="18"/>
      <w:szCs w:val="18"/>
    </w:rPr>
  </w:style>
  <w:style w:type="paragraph" w:styleId="a4">
    <w:name w:val="footer"/>
    <w:basedOn w:val="a"/>
    <w:link w:val="Char0"/>
    <w:uiPriority w:val="99"/>
    <w:semiHidden/>
    <w:unhideWhenUsed/>
    <w:rsid w:val="009500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004D"/>
    <w:rPr>
      <w:sz w:val="18"/>
      <w:szCs w:val="18"/>
    </w:rPr>
  </w:style>
  <w:style w:type="character" w:styleId="a5">
    <w:name w:val="Emphasis"/>
    <w:basedOn w:val="a0"/>
    <w:uiPriority w:val="20"/>
    <w:qFormat/>
    <w:rsid w:val="0095004D"/>
    <w:rPr>
      <w:i/>
      <w:iCs/>
    </w:rPr>
  </w:style>
  <w:style w:type="character" w:customStyle="1" w:styleId="2Char">
    <w:name w:val="标题 2 Char"/>
    <w:basedOn w:val="a0"/>
    <w:link w:val="2"/>
    <w:rsid w:val="0095004D"/>
    <w:rPr>
      <w:rFonts w:ascii="Arial" w:eastAsia="仿宋_GB2312" w:hAnsi="Arial" w:cs="Times New Roman"/>
      <w:b/>
      <w:bCs/>
      <w:sz w:val="28"/>
      <w:szCs w:val="32"/>
    </w:rPr>
  </w:style>
  <w:style w:type="character" w:customStyle="1" w:styleId="3Char">
    <w:name w:val="标题 3 Char"/>
    <w:basedOn w:val="a0"/>
    <w:link w:val="3"/>
    <w:qFormat/>
    <w:rsid w:val="0095004D"/>
    <w:rPr>
      <w:rFonts w:ascii="Times New Roman" w:eastAsia="仿宋_GB2312" w:hAnsi="Times New Roman" w:cs="Times New Roman"/>
      <w:b/>
      <w:bCs/>
      <w:sz w:val="28"/>
      <w:szCs w:val="32"/>
    </w:rPr>
  </w:style>
  <w:style w:type="paragraph" w:styleId="a6">
    <w:name w:val="List Paragraph"/>
    <w:basedOn w:val="a"/>
    <w:uiPriority w:val="99"/>
    <w:qFormat/>
    <w:rsid w:val="009500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Chinese ORG</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2020-09-15T09:33:00Z</dcterms:created>
  <dcterms:modified xsi:type="dcterms:W3CDTF">2020-09-15T09:34:00Z</dcterms:modified>
</cp:coreProperties>
</file>