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3" w:rsidRPr="00C45FE6" w:rsidRDefault="00CE1F03" w:rsidP="00CE1F0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E1F03" w:rsidRPr="008E2C68" w:rsidRDefault="00CE1F03" w:rsidP="00CE1F0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CE1F03" w:rsidTr="00CE1F03">
        <w:trPr>
          <w:trHeight w:val="456"/>
          <w:jc w:val="center"/>
        </w:trPr>
        <w:tc>
          <w:tcPr>
            <w:tcW w:w="926" w:type="pct"/>
            <w:vAlign w:val="center"/>
          </w:tcPr>
          <w:p w:rsidR="00CE1F03" w:rsidRDefault="00CE1F03" w:rsidP="00EB7C7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E1F03" w:rsidRDefault="00CE1F03" w:rsidP="00EB7C7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E1F03" w:rsidRDefault="00CE1F03" w:rsidP="00EB7C7F">
            <w:pPr>
              <w:spacing w:line="276" w:lineRule="auto"/>
              <w:jc w:val="center"/>
              <w:rPr>
                <w:rFonts w:ascii="宋体" w:hAnsi="宋体"/>
                <w:b/>
                <w:bCs/>
                <w:sz w:val="24"/>
              </w:rPr>
            </w:pPr>
            <w:r>
              <w:rPr>
                <w:rFonts w:ascii="宋体" w:hAnsi="宋体" w:hint="eastAsia"/>
                <w:b/>
                <w:bCs/>
                <w:sz w:val="24"/>
              </w:rPr>
              <w:t>数量</w:t>
            </w:r>
          </w:p>
        </w:tc>
      </w:tr>
      <w:tr w:rsidR="00CE1F03" w:rsidTr="00CE1F03">
        <w:trPr>
          <w:trHeight w:val="822"/>
          <w:jc w:val="center"/>
        </w:trPr>
        <w:tc>
          <w:tcPr>
            <w:tcW w:w="926" w:type="pct"/>
            <w:vAlign w:val="center"/>
          </w:tcPr>
          <w:p w:rsidR="00CE1F03" w:rsidRDefault="00CE1F03" w:rsidP="00CE1F03">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E1F03" w:rsidRDefault="00CE1F03" w:rsidP="00EB7C7F">
            <w:pPr>
              <w:jc w:val="center"/>
            </w:pPr>
            <w:r w:rsidRPr="002053D8">
              <w:rPr>
                <w:rFonts w:hint="eastAsia"/>
              </w:rPr>
              <w:t>升降变温</w:t>
            </w:r>
            <w:proofErr w:type="gramStart"/>
            <w:r w:rsidRPr="002053D8">
              <w:rPr>
                <w:rFonts w:hint="eastAsia"/>
              </w:rPr>
              <w:t>毯</w:t>
            </w:r>
            <w:proofErr w:type="gramEnd"/>
          </w:p>
        </w:tc>
        <w:tc>
          <w:tcPr>
            <w:tcW w:w="1207" w:type="pct"/>
            <w:vAlign w:val="center"/>
          </w:tcPr>
          <w:p w:rsidR="00CE1F03" w:rsidRDefault="00CE1F03" w:rsidP="00EB7C7F">
            <w:pPr>
              <w:jc w:val="center"/>
            </w:pPr>
            <w:r>
              <w:rPr>
                <w:rFonts w:hint="eastAsia"/>
              </w:rPr>
              <w:t>1</w:t>
            </w:r>
          </w:p>
        </w:tc>
      </w:tr>
    </w:tbl>
    <w:p w:rsidR="00CE1F03" w:rsidRDefault="00CE1F03" w:rsidP="00CE1F03">
      <w:pPr>
        <w:spacing w:beforeLines="50" w:line="276" w:lineRule="auto"/>
        <w:jc w:val="left"/>
        <w:rPr>
          <w:rFonts w:ascii="宋体" w:hAnsi="宋体"/>
          <w:color w:val="FF0000"/>
          <w:sz w:val="24"/>
        </w:rPr>
      </w:pPr>
      <w:r w:rsidRPr="00520092">
        <w:rPr>
          <w:rFonts w:ascii="宋体" w:hAnsi="宋体" w:hint="eastAsia"/>
          <w:color w:val="FF0000"/>
          <w:sz w:val="24"/>
        </w:rPr>
        <w:t>说明：</w:t>
      </w:r>
    </w:p>
    <w:p w:rsidR="00CE1F03" w:rsidRPr="00520092" w:rsidRDefault="00CE1F03" w:rsidP="00CE1F0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E1F03" w:rsidRDefault="00CE1F03" w:rsidP="00CE1F0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E1F03" w:rsidRPr="0054632F" w:rsidRDefault="00CE1F03" w:rsidP="00CE1F0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E1F03" w:rsidRDefault="00CE1F03" w:rsidP="00CE1F0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E1F03" w:rsidRDefault="00CE1F03" w:rsidP="00CE1F03">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 水温控制范围至少满足：4℃—40℃，精度：±1℃；</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2. 一台机同时具有升温、降温双重功能，采用热泵技术和制冷双隔离系统，确保病人安全，最大降温速度：≥2℃/分，最大升温速度：≥2℃/分；</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▲3. 体温监测：具有体表温度和体腔温度两种专用体温探头，可设置范围至少满足30℃—45℃，检测精度：±0.2℃，可单路或双路进行体温检测；</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▲4. 体温传感器为医用温度传感器，通过国家包括细胞毒性实验、皮肤刺激实验和皮肤致敏实验等多项生物相溶性检测（可提供相关生物相溶性检测报告）；</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5. 体温监测报警与控制：双路体温监测报警均可同时独立设置体温下限和（或）体温上限，</w:t>
      </w:r>
      <w:proofErr w:type="gramStart"/>
      <w:r w:rsidRPr="002053D8">
        <w:rPr>
          <w:rFonts w:asciiTheme="minorEastAsia" w:eastAsiaTheme="minorEastAsia" w:hAnsiTheme="minorEastAsia" w:hint="eastAsia"/>
          <w:sz w:val="24"/>
        </w:rPr>
        <w:t>体温超限时</w:t>
      </w:r>
      <w:proofErr w:type="gramEnd"/>
      <w:r w:rsidRPr="002053D8">
        <w:rPr>
          <w:rFonts w:asciiTheme="minorEastAsia" w:eastAsiaTheme="minorEastAsia" w:hAnsiTheme="minorEastAsia" w:hint="eastAsia"/>
          <w:sz w:val="24"/>
        </w:rPr>
        <w:t>报警并停止输出，闭环控制；在特殊情况下也可关闭体温监控；</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▲6. 四路输出，双温控制，双</w:t>
      </w:r>
      <w:proofErr w:type="gramStart"/>
      <w:r w:rsidRPr="002053D8">
        <w:rPr>
          <w:rFonts w:asciiTheme="minorEastAsia" w:eastAsiaTheme="minorEastAsia" w:hAnsiTheme="minorEastAsia" w:hint="eastAsia"/>
          <w:sz w:val="24"/>
        </w:rPr>
        <w:t>毯双帽可</w:t>
      </w:r>
      <w:proofErr w:type="gramEnd"/>
      <w:r w:rsidRPr="002053D8">
        <w:rPr>
          <w:rFonts w:asciiTheme="minorEastAsia" w:eastAsiaTheme="minorEastAsia" w:hAnsiTheme="minorEastAsia" w:hint="eastAsia"/>
          <w:sz w:val="24"/>
        </w:rPr>
        <w:t>单独使用或四个同时使用，两侧可独立闭环运行；</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7. 时间控制范围：1—99小时或长期运行，可自动计时；</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▲8. 具有</w:t>
      </w:r>
      <w:proofErr w:type="gramStart"/>
      <w:r w:rsidRPr="002053D8">
        <w:rPr>
          <w:rFonts w:asciiTheme="minorEastAsia" w:eastAsiaTheme="minorEastAsia" w:hAnsiTheme="minorEastAsia" w:hint="eastAsia"/>
          <w:sz w:val="24"/>
        </w:rPr>
        <w:t>一</w:t>
      </w:r>
      <w:proofErr w:type="gramEnd"/>
      <w:r w:rsidRPr="002053D8">
        <w:rPr>
          <w:rFonts w:asciiTheme="minorEastAsia" w:eastAsiaTheme="minorEastAsia" w:hAnsiTheme="minorEastAsia" w:hint="eastAsia"/>
          <w:sz w:val="24"/>
        </w:rPr>
        <w:t>体式注水口无需特殊工具即可往水箱内直接加水，宽度≥50mm的水位观察窗，具有水位标尺，可以通过大液面观察水箱储水状态；</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▲9. 系统显示屏具有至少五种水位状态的指示，具有水位超限自动报警功能；</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10. 仪器故障智能诊断，代码指示故障，有存储报警、水温超限报警、缺水报警和逆温报警等；</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▲11. 仪器内置</w:t>
      </w:r>
      <w:r w:rsidRPr="008A7C4E">
        <w:rPr>
          <w:rFonts w:asciiTheme="minorEastAsia" w:eastAsiaTheme="minorEastAsia" w:hAnsiTheme="minorEastAsia" w:hint="eastAsia"/>
          <w:sz w:val="24"/>
        </w:rPr>
        <w:t>≥</w:t>
      </w:r>
      <w:r w:rsidRPr="002053D8">
        <w:rPr>
          <w:rFonts w:asciiTheme="minorEastAsia" w:eastAsiaTheme="minorEastAsia" w:hAnsiTheme="minorEastAsia" w:hint="eastAsia"/>
          <w:sz w:val="24"/>
        </w:rPr>
        <w:t>10个常用固化程序，满足常用临床需求，一键调用，方便紧急时使用，也</w:t>
      </w:r>
      <w:proofErr w:type="gramStart"/>
      <w:r w:rsidRPr="002053D8">
        <w:rPr>
          <w:rFonts w:asciiTheme="minorEastAsia" w:eastAsiaTheme="minorEastAsia" w:hAnsiTheme="minorEastAsia" w:hint="eastAsia"/>
          <w:sz w:val="24"/>
        </w:rPr>
        <w:t>可用户</w:t>
      </w:r>
      <w:proofErr w:type="gramEnd"/>
      <w:r w:rsidRPr="002053D8">
        <w:rPr>
          <w:rFonts w:asciiTheme="minorEastAsia" w:eastAsiaTheme="minorEastAsia" w:hAnsiTheme="minorEastAsia" w:hint="eastAsia"/>
          <w:sz w:val="24"/>
        </w:rPr>
        <w:t>自定义设置；</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▲12. 高亮度LCD中文及图标显示，配合轻触机械按键而非触摸</w:t>
      </w:r>
      <w:proofErr w:type="gramStart"/>
      <w:r w:rsidRPr="002053D8">
        <w:rPr>
          <w:rFonts w:asciiTheme="minorEastAsia" w:eastAsiaTheme="minorEastAsia" w:hAnsiTheme="minorEastAsia" w:hint="eastAsia"/>
          <w:sz w:val="24"/>
        </w:rPr>
        <w:t>屏实现</w:t>
      </w:r>
      <w:proofErr w:type="gramEnd"/>
      <w:r w:rsidRPr="002053D8">
        <w:rPr>
          <w:rFonts w:asciiTheme="minorEastAsia" w:eastAsiaTheme="minorEastAsia" w:hAnsiTheme="minorEastAsia" w:hint="eastAsia"/>
          <w:sz w:val="24"/>
        </w:rPr>
        <w:t>人机交互，确保简捷可靠，运行时有明显的动画图标指示，方便夜间及紧急情况下使用；</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 xml:space="preserve">▲13. </w:t>
      </w:r>
      <w:proofErr w:type="gramStart"/>
      <w:r w:rsidRPr="002053D8">
        <w:rPr>
          <w:rFonts w:asciiTheme="minorEastAsia" w:eastAsiaTheme="minorEastAsia" w:hAnsiTheme="minorEastAsia" w:hint="eastAsia"/>
          <w:sz w:val="24"/>
        </w:rPr>
        <w:t>标配</w:t>
      </w:r>
      <w:proofErr w:type="gramEnd"/>
      <w:r w:rsidRPr="002053D8">
        <w:rPr>
          <w:rFonts w:asciiTheme="minorEastAsia" w:eastAsiaTheme="minorEastAsia" w:hAnsiTheme="minorEastAsia" w:hint="eastAsia"/>
          <w:sz w:val="24"/>
        </w:rPr>
        <w:t>SD卡并具有SD卡存储功能，可实时记录10年以上科研工作、医疗效果评估的治疗时间、模式等参数，方便科室内部管理；</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lastRenderedPageBreak/>
        <w:t>14. 断电保护功能，断电后通电自动恢复设定的程序运行；</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15. 正常工作噪音≤55分贝，噪音低，特别适用于ICU等安静病房的使用，提供相关权威机构出具的检测报告；</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▲16. 体积小，主体正面宽度≤0.30米，非常方便在病床</w:t>
      </w:r>
      <w:proofErr w:type="gramStart"/>
      <w:r w:rsidRPr="002053D8">
        <w:rPr>
          <w:rFonts w:asciiTheme="minorEastAsia" w:eastAsiaTheme="minorEastAsia" w:hAnsiTheme="minorEastAsia" w:hint="eastAsia"/>
          <w:sz w:val="24"/>
        </w:rPr>
        <w:t>间尤其</w:t>
      </w:r>
      <w:proofErr w:type="gramEnd"/>
      <w:r w:rsidRPr="002053D8">
        <w:rPr>
          <w:rFonts w:asciiTheme="minorEastAsia" w:eastAsiaTheme="minorEastAsia" w:hAnsiTheme="minorEastAsia" w:hint="eastAsia"/>
          <w:sz w:val="24"/>
        </w:rPr>
        <w:t>是ICU室移动，</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▲17. 仪器同时配备管路附件挂篮和</w:t>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帽附件挂篮，固定在仪器上便于仪器附件的收纳；</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18. TPU材质</w:t>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、帽蜂窝状设计，</w:t>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帽中液体流动性好，降温快且均匀；其中冰帽为贴敷式设计，低温时柔软，贴近病人皮肤，体感舒适；</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19. 进口品牌双向快速液压接头，长寿命不漏水，两端</w:t>
      </w:r>
      <w:proofErr w:type="gramStart"/>
      <w:r w:rsidRPr="002053D8">
        <w:rPr>
          <w:rFonts w:asciiTheme="minorEastAsia" w:eastAsiaTheme="minorEastAsia" w:hAnsiTheme="minorEastAsia" w:hint="eastAsia"/>
          <w:sz w:val="24"/>
        </w:rPr>
        <w:t>带止回无</w:t>
      </w:r>
      <w:proofErr w:type="gramEnd"/>
      <w:r w:rsidRPr="002053D8">
        <w:rPr>
          <w:rFonts w:asciiTheme="minorEastAsia" w:eastAsiaTheme="minorEastAsia" w:hAnsiTheme="minorEastAsia" w:hint="eastAsia"/>
          <w:sz w:val="24"/>
        </w:rPr>
        <w:t>液体喷溅，方便操作；</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▲20. 具有机械开关可物理关闭制热系统的设计，确保单冷状态的可靠执行；</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▲21. 具有流量控制设计，可设置接近目标水温时的流量按占空比输出，占空比设置25%、50%、75%和100%可调，接近的范围可通过系统内部参数进行设置，适合于新生儿或老人等特殊体质的需要；</w:t>
      </w:r>
    </w:p>
    <w:p w:rsidR="00CE1F03" w:rsidRPr="002053D8" w:rsidRDefault="00CE1F03" w:rsidP="00CE1F03">
      <w:pPr>
        <w:rPr>
          <w:rFonts w:asciiTheme="minorEastAsia" w:eastAsiaTheme="minorEastAsia" w:hAnsiTheme="minorEastAsia"/>
          <w:sz w:val="24"/>
        </w:rPr>
      </w:pPr>
      <w:r w:rsidRPr="002053D8">
        <w:rPr>
          <w:rFonts w:asciiTheme="minorEastAsia" w:eastAsiaTheme="minorEastAsia" w:hAnsiTheme="minorEastAsia" w:hint="eastAsia"/>
          <w:sz w:val="24"/>
        </w:rPr>
        <w:t>22. 可选配有多种不同体位水囊，满足患者局部的冷热敷治疗。</w:t>
      </w:r>
    </w:p>
    <w:p w:rsidR="00CE1F03" w:rsidRPr="002053D8" w:rsidRDefault="00CE1F03" w:rsidP="00CE1F03">
      <w:pPr>
        <w:rPr>
          <w:rFonts w:asciiTheme="minorEastAsia" w:eastAsiaTheme="minorEastAsia" w:hAnsiTheme="minorEastAsia"/>
          <w:sz w:val="24"/>
        </w:rPr>
      </w:pP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配置</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w:t>
      </w:r>
      <w:r w:rsidRPr="002053D8">
        <w:rPr>
          <w:rFonts w:asciiTheme="minorEastAsia" w:eastAsiaTheme="minorEastAsia" w:hAnsiTheme="minorEastAsia" w:hint="eastAsia"/>
          <w:sz w:val="24"/>
        </w:rPr>
        <w:tab/>
        <w:t>主机</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ab/>
        <w:t>1</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2</w:t>
      </w:r>
      <w:r w:rsidRPr="002053D8">
        <w:rPr>
          <w:rFonts w:asciiTheme="minorEastAsia" w:eastAsiaTheme="minorEastAsia" w:hAnsiTheme="minorEastAsia" w:hint="eastAsia"/>
          <w:sz w:val="24"/>
        </w:rPr>
        <w:tab/>
      </w:r>
      <w:r>
        <w:rPr>
          <w:rFonts w:asciiTheme="minorEastAsia" w:eastAsiaTheme="minorEastAsia" w:hAnsiTheme="minorEastAsia" w:hint="eastAsia"/>
          <w:sz w:val="24"/>
        </w:rPr>
        <w:t>可重复性使用</w:t>
      </w:r>
      <w:r w:rsidRPr="002053D8">
        <w:rPr>
          <w:rFonts w:asciiTheme="minorEastAsia" w:eastAsiaTheme="minorEastAsia" w:hAnsiTheme="minorEastAsia" w:hint="eastAsia"/>
          <w:sz w:val="24"/>
        </w:rPr>
        <w:t>冰</w:t>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(含包套、连接管)</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 xml:space="preserve"> 4</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3</w:t>
      </w:r>
      <w:r w:rsidRPr="002053D8">
        <w:rPr>
          <w:rFonts w:asciiTheme="minorEastAsia" w:eastAsiaTheme="minorEastAsia" w:hAnsiTheme="minorEastAsia" w:hint="eastAsia"/>
          <w:sz w:val="24"/>
        </w:rPr>
        <w:tab/>
      </w:r>
      <w:r>
        <w:rPr>
          <w:rFonts w:asciiTheme="minorEastAsia" w:eastAsiaTheme="minorEastAsia" w:hAnsiTheme="minorEastAsia" w:hint="eastAsia"/>
          <w:sz w:val="24"/>
        </w:rPr>
        <w:t>可重复性使用</w:t>
      </w:r>
      <w:r w:rsidRPr="002053D8">
        <w:rPr>
          <w:rFonts w:asciiTheme="minorEastAsia" w:eastAsiaTheme="minorEastAsia" w:hAnsiTheme="minorEastAsia" w:hint="eastAsia"/>
          <w:sz w:val="24"/>
        </w:rPr>
        <w:t>冰帽(含包套、连接管)</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ab/>
        <w:t>2</w:t>
      </w:r>
      <w:r>
        <w:rPr>
          <w:rFonts w:asciiTheme="minorEastAsia" w:eastAsiaTheme="minorEastAsia" w:hAnsiTheme="minorEastAsia" w:hint="eastAsia"/>
          <w:sz w:val="24"/>
        </w:rPr>
        <w:t>套</w:t>
      </w:r>
    </w:p>
    <w:p w:rsidR="00CE1F03" w:rsidRPr="008A7C4E" w:rsidRDefault="00CE1F03" w:rsidP="00CE1F03">
      <w:pPr>
        <w:rPr>
          <w:rFonts w:asciiTheme="minorEastAsia" w:eastAsiaTheme="minorEastAsia" w:hAnsiTheme="minorEastAsia"/>
          <w:b/>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4</w:t>
      </w:r>
      <w:r w:rsidRPr="002053D8">
        <w:rPr>
          <w:rFonts w:asciiTheme="minorEastAsia" w:eastAsiaTheme="minorEastAsia" w:hAnsiTheme="minorEastAsia" w:hint="eastAsia"/>
          <w:sz w:val="24"/>
        </w:rPr>
        <w:tab/>
        <w:t>冰</w:t>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外套</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5</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5</w:t>
      </w:r>
      <w:r w:rsidRPr="002053D8">
        <w:rPr>
          <w:rFonts w:asciiTheme="minorEastAsia" w:eastAsiaTheme="minorEastAsia" w:hAnsiTheme="minorEastAsia" w:hint="eastAsia"/>
          <w:sz w:val="24"/>
        </w:rPr>
        <w:tab/>
        <w:t>冰帽外套</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2</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6</w:t>
      </w:r>
      <w:r w:rsidRPr="002053D8">
        <w:rPr>
          <w:rFonts w:asciiTheme="minorEastAsia" w:eastAsiaTheme="minorEastAsia" w:hAnsiTheme="minorEastAsia" w:hint="eastAsia"/>
          <w:sz w:val="24"/>
        </w:rPr>
        <w:tab/>
        <w:t>电源线</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根</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7</w:t>
      </w:r>
      <w:r w:rsidRPr="002053D8">
        <w:rPr>
          <w:rFonts w:asciiTheme="minorEastAsia" w:eastAsiaTheme="minorEastAsia" w:hAnsiTheme="minorEastAsia" w:hint="eastAsia"/>
          <w:sz w:val="24"/>
        </w:rPr>
        <w:tab/>
        <w:t>使用说明书</w:t>
      </w:r>
      <w:r>
        <w:rPr>
          <w:rFonts w:asciiTheme="minorEastAsia" w:eastAsiaTheme="minorEastAsia" w:hAnsiTheme="minorEastAsia" w:hint="eastAsia"/>
          <w:sz w:val="24"/>
        </w:rPr>
        <w:t>，</w:t>
      </w:r>
      <w:r w:rsidRPr="002053D8" w:rsidDel="008A7C4E">
        <w:rPr>
          <w:rFonts w:asciiTheme="minorEastAsia" w:eastAsiaTheme="minorEastAsia" w:hAnsiTheme="minorEastAsia" w:hint="eastAsia"/>
          <w:sz w:val="24"/>
        </w:rPr>
        <w:t xml:space="preserve"> </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本</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8</w:t>
      </w:r>
      <w:r w:rsidRPr="002053D8">
        <w:rPr>
          <w:rFonts w:asciiTheme="minorEastAsia" w:eastAsiaTheme="minorEastAsia" w:hAnsiTheme="minorEastAsia" w:hint="eastAsia"/>
          <w:sz w:val="24"/>
        </w:rPr>
        <w:tab/>
        <w:t>合格证/保修卡</w:t>
      </w:r>
      <w:r>
        <w:rPr>
          <w:rFonts w:asciiTheme="minorEastAsia" w:eastAsiaTheme="minorEastAsia" w:hAnsiTheme="minorEastAsia" w:hint="eastAsia"/>
          <w:sz w:val="24"/>
        </w:rPr>
        <w:t>，</w:t>
      </w:r>
      <w:r w:rsidRPr="002053D8" w:rsidDel="008A7C4E">
        <w:rPr>
          <w:rFonts w:asciiTheme="minorEastAsia" w:eastAsiaTheme="minorEastAsia" w:hAnsiTheme="minorEastAsia" w:hint="eastAsia"/>
          <w:sz w:val="24"/>
        </w:rPr>
        <w:t xml:space="preserve"> </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9</w:t>
      </w:r>
      <w:r w:rsidRPr="002053D8">
        <w:rPr>
          <w:rFonts w:asciiTheme="minorEastAsia" w:eastAsiaTheme="minorEastAsia" w:hAnsiTheme="minorEastAsia" w:hint="eastAsia"/>
          <w:sz w:val="24"/>
        </w:rPr>
        <w:tab/>
        <w:t>产品验收单</w:t>
      </w:r>
      <w:r>
        <w:rPr>
          <w:rFonts w:asciiTheme="minorEastAsia" w:eastAsiaTheme="minorEastAsia" w:hAnsiTheme="minorEastAsia" w:hint="eastAsia"/>
          <w:sz w:val="24"/>
        </w:rPr>
        <w:t>，</w:t>
      </w:r>
      <w:r w:rsidRPr="002053D8" w:rsidDel="008A7C4E">
        <w:rPr>
          <w:rFonts w:asciiTheme="minorEastAsia" w:eastAsiaTheme="minorEastAsia" w:hAnsiTheme="minorEastAsia" w:hint="eastAsia"/>
          <w:sz w:val="24"/>
        </w:rPr>
        <w:t xml:space="preserve"> </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10</w:t>
      </w:r>
      <w:r w:rsidRPr="002053D8">
        <w:rPr>
          <w:rFonts w:asciiTheme="minorEastAsia" w:eastAsiaTheme="minorEastAsia" w:hAnsiTheme="minorEastAsia" w:hint="eastAsia"/>
          <w:sz w:val="24"/>
        </w:rPr>
        <w:tab/>
        <w:t>保险管</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2</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11</w:t>
      </w:r>
      <w:r w:rsidRPr="002053D8">
        <w:rPr>
          <w:rFonts w:asciiTheme="minorEastAsia" w:eastAsiaTheme="minorEastAsia" w:hAnsiTheme="minorEastAsia" w:hint="eastAsia"/>
          <w:sz w:val="24"/>
        </w:rPr>
        <w:tab/>
        <w:t>注水口</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12</w:t>
      </w:r>
      <w:r w:rsidRPr="002053D8">
        <w:rPr>
          <w:rFonts w:asciiTheme="minorEastAsia" w:eastAsiaTheme="minorEastAsia" w:hAnsiTheme="minorEastAsia" w:hint="eastAsia"/>
          <w:sz w:val="24"/>
        </w:rPr>
        <w:tab/>
        <w:t>体温传感器</w:t>
      </w:r>
      <w:r>
        <w:rPr>
          <w:rFonts w:asciiTheme="minorEastAsia" w:eastAsiaTheme="minorEastAsia" w:hAnsiTheme="minorEastAsia" w:hint="eastAsia"/>
          <w:sz w:val="24"/>
        </w:rPr>
        <w:t>，</w:t>
      </w:r>
      <w:r w:rsidRPr="002053D8" w:rsidDel="008A7C4E">
        <w:rPr>
          <w:rFonts w:asciiTheme="minorEastAsia" w:eastAsiaTheme="minorEastAsia" w:hAnsiTheme="minorEastAsia" w:hint="eastAsia"/>
          <w:sz w:val="24"/>
        </w:rPr>
        <w:t xml:space="preserve"> </w:t>
      </w:r>
      <w:r w:rsidRPr="002053D8">
        <w:rPr>
          <w:rFonts w:asciiTheme="minorEastAsia" w:eastAsiaTheme="minorEastAsia" w:hAnsiTheme="minorEastAsia" w:hint="eastAsia"/>
          <w:sz w:val="24"/>
        </w:rPr>
        <w:t>2</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13</w:t>
      </w:r>
      <w:r w:rsidRPr="002053D8">
        <w:rPr>
          <w:rFonts w:asciiTheme="minorEastAsia" w:eastAsiaTheme="minorEastAsia" w:hAnsiTheme="minorEastAsia" w:hint="eastAsia"/>
          <w:sz w:val="24"/>
        </w:rPr>
        <w:tab/>
        <w:t>体温传感器</w:t>
      </w:r>
      <w:r w:rsidRPr="002053D8">
        <w:rPr>
          <w:rFonts w:asciiTheme="minorEastAsia" w:eastAsiaTheme="minorEastAsia" w:hAnsiTheme="minorEastAsia" w:hint="eastAsia"/>
          <w:sz w:val="24"/>
        </w:rPr>
        <w:tab/>
      </w:r>
      <w:r>
        <w:rPr>
          <w:rFonts w:asciiTheme="minorEastAsia" w:eastAsiaTheme="minorEastAsia" w:hAnsiTheme="minorEastAsia" w:hint="eastAsia"/>
          <w:sz w:val="24"/>
        </w:rPr>
        <w:t>，</w:t>
      </w:r>
      <w:r w:rsidRPr="002053D8">
        <w:rPr>
          <w:rFonts w:asciiTheme="minorEastAsia" w:eastAsiaTheme="minorEastAsia" w:hAnsiTheme="minorEastAsia" w:hint="eastAsia"/>
          <w:sz w:val="24"/>
        </w:rPr>
        <w:t>2</w:t>
      </w:r>
      <w:r>
        <w:rPr>
          <w:rFonts w:asciiTheme="minorEastAsia" w:eastAsiaTheme="minorEastAsia" w:hAnsiTheme="minorEastAsia" w:hint="eastAsia"/>
          <w:sz w:val="24"/>
        </w:rPr>
        <w:t>套</w:t>
      </w:r>
    </w:p>
    <w:p w:rsidR="00CE1F03" w:rsidRPr="002053D8"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14</w:t>
      </w:r>
      <w:r w:rsidRPr="002053D8">
        <w:rPr>
          <w:rFonts w:asciiTheme="minorEastAsia" w:eastAsiaTheme="minorEastAsia" w:hAnsiTheme="minorEastAsia" w:hint="eastAsia"/>
          <w:sz w:val="24"/>
        </w:rPr>
        <w:tab/>
      </w:r>
      <w:proofErr w:type="gramStart"/>
      <w:r w:rsidRPr="002053D8">
        <w:rPr>
          <w:rFonts w:asciiTheme="minorEastAsia" w:eastAsiaTheme="minorEastAsia" w:hAnsiTheme="minorEastAsia" w:hint="eastAsia"/>
          <w:sz w:val="24"/>
        </w:rPr>
        <w:t>毯</w:t>
      </w:r>
      <w:proofErr w:type="gramEnd"/>
      <w:r w:rsidRPr="002053D8">
        <w:rPr>
          <w:rFonts w:asciiTheme="minorEastAsia" w:eastAsiaTheme="minorEastAsia" w:hAnsiTheme="minorEastAsia" w:hint="eastAsia"/>
          <w:sz w:val="24"/>
        </w:rPr>
        <w:t>帽挂篮</w:t>
      </w:r>
      <w:r>
        <w:rPr>
          <w:rFonts w:asciiTheme="minorEastAsia" w:eastAsiaTheme="minorEastAsia" w:hAnsiTheme="minorEastAsia" w:hint="eastAsia"/>
          <w:sz w:val="24"/>
        </w:rPr>
        <w:t>，</w:t>
      </w:r>
      <w:r w:rsidRPr="002053D8">
        <w:rPr>
          <w:rFonts w:asciiTheme="minorEastAsia" w:eastAsiaTheme="minorEastAsia" w:hAnsiTheme="minorEastAsia" w:hint="eastAsia"/>
          <w:sz w:val="24"/>
        </w:rPr>
        <w:tab/>
        <w:t>1</w:t>
      </w:r>
      <w:r>
        <w:rPr>
          <w:rFonts w:asciiTheme="minorEastAsia" w:eastAsiaTheme="minorEastAsia" w:hAnsiTheme="minorEastAsia" w:hint="eastAsia"/>
          <w:sz w:val="24"/>
        </w:rPr>
        <w:t>套</w:t>
      </w:r>
    </w:p>
    <w:p w:rsidR="00CE1F03" w:rsidRPr="00F15BA9" w:rsidRDefault="00CE1F03" w:rsidP="00CE1F03">
      <w:pPr>
        <w:rPr>
          <w:rFonts w:asciiTheme="minorEastAsia" w:eastAsiaTheme="minorEastAsia" w:hAnsiTheme="minorEastAsia"/>
          <w:sz w:val="24"/>
        </w:rPr>
      </w:pPr>
      <w:r>
        <w:rPr>
          <w:rFonts w:asciiTheme="minorEastAsia" w:eastAsiaTheme="minorEastAsia" w:hAnsiTheme="minorEastAsia" w:hint="eastAsia"/>
          <w:sz w:val="24"/>
        </w:rPr>
        <w:t>23.</w:t>
      </w:r>
      <w:r w:rsidRPr="002053D8">
        <w:rPr>
          <w:rFonts w:asciiTheme="minorEastAsia" w:eastAsiaTheme="minorEastAsia" w:hAnsiTheme="minorEastAsia" w:hint="eastAsia"/>
          <w:sz w:val="24"/>
        </w:rPr>
        <w:t>15</w:t>
      </w:r>
      <w:r w:rsidRPr="002053D8">
        <w:rPr>
          <w:rFonts w:asciiTheme="minorEastAsia" w:eastAsiaTheme="minorEastAsia" w:hAnsiTheme="minorEastAsia" w:hint="eastAsia"/>
          <w:sz w:val="24"/>
        </w:rPr>
        <w:tab/>
        <w:t>防尘罩</w:t>
      </w:r>
      <w:r>
        <w:rPr>
          <w:rFonts w:asciiTheme="minorEastAsia" w:eastAsiaTheme="minorEastAsia" w:hAnsiTheme="minorEastAsia" w:hint="eastAsia"/>
          <w:sz w:val="24"/>
        </w:rPr>
        <w:t>，</w:t>
      </w:r>
      <w:r w:rsidRPr="002053D8" w:rsidDel="008A7C4E">
        <w:rPr>
          <w:rFonts w:asciiTheme="minorEastAsia" w:eastAsiaTheme="minorEastAsia" w:hAnsiTheme="minorEastAsia" w:hint="eastAsia"/>
          <w:sz w:val="24"/>
        </w:rPr>
        <w:t xml:space="preserve"> </w:t>
      </w:r>
      <w:r w:rsidRPr="002053D8">
        <w:rPr>
          <w:rFonts w:asciiTheme="minorEastAsia" w:eastAsiaTheme="minorEastAsia" w:hAnsiTheme="minorEastAsia" w:hint="eastAsia"/>
          <w:sz w:val="24"/>
        </w:rPr>
        <w:t>1</w:t>
      </w:r>
      <w:r>
        <w:rPr>
          <w:rFonts w:asciiTheme="minorEastAsia" w:eastAsiaTheme="minorEastAsia" w:hAnsiTheme="minorEastAsia" w:hint="eastAsia"/>
          <w:sz w:val="24"/>
        </w:rPr>
        <w:t>套</w:t>
      </w:r>
    </w:p>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03" w:rsidRDefault="00CE1F03" w:rsidP="00CE1F03">
      <w:r>
        <w:separator/>
      </w:r>
    </w:p>
  </w:endnote>
  <w:endnote w:type="continuationSeparator" w:id="0">
    <w:p w:rsidR="00CE1F03" w:rsidRDefault="00CE1F03" w:rsidP="00CE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03" w:rsidRDefault="00CE1F03" w:rsidP="00CE1F03">
      <w:r>
        <w:separator/>
      </w:r>
    </w:p>
  </w:footnote>
  <w:footnote w:type="continuationSeparator" w:id="0">
    <w:p w:rsidR="00CE1F03" w:rsidRDefault="00CE1F03" w:rsidP="00CE1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F03"/>
    <w:rsid w:val="00730594"/>
    <w:rsid w:val="008D2C1C"/>
    <w:rsid w:val="00CE1F03"/>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0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E1F0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E1F0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F03"/>
    <w:rPr>
      <w:sz w:val="18"/>
      <w:szCs w:val="18"/>
    </w:rPr>
  </w:style>
  <w:style w:type="paragraph" w:styleId="a4">
    <w:name w:val="footer"/>
    <w:basedOn w:val="a"/>
    <w:link w:val="Char0"/>
    <w:uiPriority w:val="99"/>
    <w:semiHidden/>
    <w:unhideWhenUsed/>
    <w:rsid w:val="00CE1F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F03"/>
    <w:rPr>
      <w:sz w:val="18"/>
      <w:szCs w:val="18"/>
    </w:rPr>
  </w:style>
  <w:style w:type="character" w:customStyle="1" w:styleId="2Char">
    <w:name w:val="标题 2 Char"/>
    <w:basedOn w:val="a0"/>
    <w:link w:val="2"/>
    <w:rsid w:val="00CE1F03"/>
    <w:rPr>
      <w:rFonts w:ascii="Arial" w:eastAsia="仿宋_GB2312" w:hAnsi="Arial" w:cs="Times New Roman"/>
      <w:b/>
      <w:bCs/>
      <w:sz w:val="28"/>
      <w:szCs w:val="32"/>
    </w:rPr>
  </w:style>
  <w:style w:type="character" w:customStyle="1" w:styleId="3Char">
    <w:name w:val="标题 3 Char"/>
    <w:basedOn w:val="a0"/>
    <w:link w:val="3"/>
    <w:qFormat/>
    <w:rsid w:val="00CE1F03"/>
    <w:rPr>
      <w:rFonts w:ascii="Times New Roman" w:eastAsia="仿宋_GB2312" w:hAnsi="Times New Roman" w:cs="Times New Roman"/>
      <w:b/>
      <w:bCs/>
      <w:sz w:val="28"/>
      <w:szCs w:val="32"/>
    </w:rPr>
  </w:style>
  <w:style w:type="paragraph" w:styleId="a5">
    <w:name w:val="List Paragraph"/>
    <w:basedOn w:val="a"/>
    <w:uiPriority w:val="99"/>
    <w:qFormat/>
    <w:rsid w:val="00CE1F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Chinese ORG</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2021-09-27T02:19:00Z</dcterms:created>
  <dcterms:modified xsi:type="dcterms:W3CDTF">2021-09-27T02:20:00Z</dcterms:modified>
</cp:coreProperties>
</file>